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4"/>
      </w:pPr>
      <w:r>
        <w:rPr>
          <w:color w:val="FF0000"/>
          <w:spacing w:val="-11"/>
          <w:w w:val="50"/>
        </w:rPr>
        <w:t>枣庄市山亭区人民政府文件</w:t>
      </w:r>
    </w:p>
    <w:p>
      <w:pPr>
        <w:pStyle w:val="3"/>
        <w:spacing w:before="1070" w:after="31"/>
        <w:ind w:left="60" w:right="227"/>
        <w:jc w:val="center"/>
      </w:pPr>
      <w:r>
        <w:rPr>
          <w:w w:val="95"/>
        </w:rPr>
        <w:t>山政发〔2021〕2</w:t>
      </w:r>
      <w:r>
        <w:rPr>
          <w:spacing w:val="29"/>
          <w:w w:val="95"/>
        </w:rPr>
        <w:t xml:space="preserve"> 号</w:t>
      </w:r>
    </w:p>
    <w:p>
      <w:pPr>
        <w:pStyle w:val="3"/>
        <w:spacing w:line="40" w:lineRule="exact"/>
        <w:ind w:left="-26"/>
        <w:rPr>
          <w:sz w:val="4"/>
        </w:rPr>
      </w:pPr>
      <w:r>
        <w:rPr>
          <w:position w:val="0"/>
          <w:sz w:val="4"/>
        </w:rPr>
        <w:pict>
          <v:group id="_x0000_s1026" o:spid="_x0000_s1026" o:spt="203" style="height:2pt;width:458.35pt;" coordsize="9167,40">
            <o:lock v:ext="edit"/>
            <v:rect id="_x0000_s1027" o:spid="_x0000_s1027" o:spt="1" style="position:absolute;left:0;top:0;height:40;width:9167;" fillcolor="#FF0000" filled="t" stroked="f" coordsize="21600,21600">
              <v:path/>
              <v:fill on="t" focussize="0,0"/>
              <v:stroke on="f"/>
              <v:imagedata o:title=""/>
              <o:lock v:ext="edit"/>
            </v:rect>
            <w10:wrap type="none"/>
            <w10:anchorlock/>
          </v:group>
        </w:pict>
      </w:r>
    </w:p>
    <w:p>
      <w:pPr>
        <w:pStyle w:val="3"/>
      </w:pPr>
    </w:p>
    <w:p>
      <w:pPr>
        <w:pStyle w:val="3"/>
      </w:pPr>
    </w:p>
    <w:p>
      <w:pPr>
        <w:pStyle w:val="3"/>
        <w:spacing w:before="11"/>
        <w:rPr>
          <w:sz w:val="24"/>
        </w:rPr>
      </w:pPr>
    </w:p>
    <w:p>
      <w:pPr>
        <w:pStyle w:val="2"/>
        <w:spacing w:line="563" w:lineRule="exact"/>
      </w:pPr>
      <w:r>
        <w:t>山亭区人民政府</w:t>
      </w:r>
    </w:p>
    <w:p>
      <w:pPr>
        <w:spacing w:before="4" w:line="237" w:lineRule="auto"/>
        <w:ind w:left="130" w:right="296" w:firstLine="0"/>
        <w:jc w:val="center"/>
        <w:rPr>
          <w:sz w:val="44"/>
        </w:rPr>
      </w:pPr>
      <w:r>
        <w:rPr>
          <w:w w:val="95"/>
          <w:sz w:val="44"/>
        </w:rPr>
        <w:t>印发《</w:t>
      </w:r>
      <w:bookmarkStart w:id="0" w:name="_GoBack"/>
      <w:r>
        <w:rPr>
          <w:w w:val="95"/>
          <w:sz w:val="44"/>
        </w:rPr>
        <w:t>关于落实“三重一大”事项集体决策制</w:t>
      </w:r>
      <w:r>
        <w:rPr>
          <w:spacing w:val="1"/>
          <w:w w:val="95"/>
          <w:sz w:val="44"/>
        </w:rPr>
        <w:t xml:space="preserve"> </w:t>
      </w:r>
      <w:r>
        <w:rPr>
          <w:sz w:val="44"/>
        </w:rPr>
        <w:t>度的实施办法》的通知</w:t>
      </w:r>
      <w:bookmarkEnd w:id="0"/>
    </w:p>
    <w:p>
      <w:pPr>
        <w:pStyle w:val="3"/>
        <w:spacing w:before="2"/>
        <w:rPr>
          <w:sz w:val="53"/>
        </w:rPr>
      </w:pPr>
    </w:p>
    <w:p>
      <w:pPr>
        <w:pStyle w:val="3"/>
        <w:spacing w:line="326" w:lineRule="auto"/>
        <w:ind w:left="106" w:right="274"/>
      </w:pPr>
      <w:r>
        <w:rPr>
          <w:w w:val="95"/>
        </w:rPr>
        <w:t>各镇人民政府、山城街道办事处，山亭经济开发区管委会，区政</w:t>
      </w:r>
      <w:r>
        <w:rPr>
          <w:spacing w:val="1"/>
          <w:w w:val="95"/>
        </w:rPr>
        <w:t xml:space="preserve"> </w:t>
      </w:r>
      <w:r>
        <w:t>府各部门：</w:t>
      </w:r>
    </w:p>
    <w:p>
      <w:pPr>
        <w:pStyle w:val="3"/>
        <w:spacing w:before="3" w:line="328" w:lineRule="auto"/>
        <w:ind w:left="106" w:right="272" w:firstLine="640"/>
      </w:pPr>
      <w:r>
        <w:rPr>
          <w:w w:val="95"/>
        </w:rPr>
        <w:t>《关于落实“三重一大”事项集体决策制度的实施办法》已</w:t>
      </w:r>
      <w:r>
        <w:t>经区政府同意，现印发给你们，请结合实际，认真贯彻执行。</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9"/>
        <w:rPr>
          <w:sz w:val="26"/>
        </w:rPr>
      </w:pPr>
    </w:p>
    <w:p>
      <w:pPr>
        <w:pStyle w:val="3"/>
        <w:spacing w:before="54" w:line="326" w:lineRule="auto"/>
        <w:ind w:left="5386" w:right="1359" w:firstLine="160"/>
      </w:pPr>
      <w:r>
        <w:t>山亭区人民政府</w:t>
      </w:r>
      <w:r>
        <w:rPr>
          <w:w w:val="95"/>
        </w:rPr>
        <w:t>2021</w:t>
      </w:r>
      <w:r>
        <w:rPr>
          <w:spacing w:val="-37"/>
          <w:w w:val="95"/>
        </w:rPr>
        <w:t xml:space="preserve"> 年 </w:t>
      </w:r>
      <w:r>
        <w:rPr>
          <w:w w:val="95"/>
        </w:rPr>
        <w:t>2</w:t>
      </w:r>
      <w:r>
        <w:rPr>
          <w:spacing w:val="-37"/>
          <w:w w:val="95"/>
        </w:rPr>
        <w:t xml:space="preserve"> 月 </w:t>
      </w:r>
      <w:r>
        <w:rPr>
          <w:w w:val="95"/>
        </w:rPr>
        <w:t>25</w:t>
      </w:r>
      <w:r>
        <w:rPr>
          <w:spacing w:val="-29"/>
          <w:w w:val="95"/>
        </w:rPr>
        <w:t xml:space="preserve"> 日</w:t>
      </w:r>
    </w:p>
    <w:p>
      <w:pPr>
        <w:pStyle w:val="3"/>
        <w:spacing w:before="6"/>
        <w:ind w:left="747"/>
      </w:pPr>
      <w:r>
        <w:t>（此件公开发布）</w:t>
      </w:r>
    </w:p>
    <w:p>
      <w:pPr>
        <w:spacing w:after="0"/>
        <w:sectPr>
          <w:footerReference r:id="rId3" w:type="default"/>
          <w:footerReference r:id="rId4" w:type="even"/>
          <w:type w:val="continuous"/>
          <w:pgSz w:w="11910" w:h="16840"/>
          <w:pgMar w:top="1580" w:right="1200" w:bottom="1720" w:left="1480" w:header="720" w:footer="1522" w:gutter="0"/>
          <w:pgNumType w:start="1"/>
        </w:sectPr>
      </w:pPr>
    </w:p>
    <w:p>
      <w:pPr>
        <w:pStyle w:val="3"/>
        <w:rPr>
          <w:sz w:val="28"/>
        </w:rPr>
      </w:pPr>
    </w:p>
    <w:p>
      <w:pPr>
        <w:pStyle w:val="2"/>
        <w:spacing w:before="39" w:line="237" w:lineRule="auto"/>
        <w:ind w:left="3648" w:right="514" w:hanging="3300"/>
        <w:jc w:val="left"/>
      </w:pPr>
      <w:r>
        <w:rPr>
          <w:w w:val="95"/>
        </w:rPr>
        <w:t>关于落实“三重一大”事项集体决策制度的</w:t>
      </w:r>
      <w:r>
        <w:t>实施办法</w:t>
      </w:r>
    </w:p>
    <w:p>
      <w:pPr>
        <w:pStyle w:val="3"/>
        <w:rPr>
          <w:sz w:val="53"/>
        </w:rPr>
      </w:pPr>
    </w:p>
    <w:p>
      <w:pPr>
        <w:pStyle w:val="3"/>
        <w:spacing w:line="328" w:lineRule="auto"/>
        <w:ind w:left="106" w:right="272" w:firstLine="640"/>
        <w:jc w:val="both"/>
      </w:pPr>
      <w:r>
        <w:rPr>
          <w:spacing w:val="-6"/>
          <w:w w:val="95"/>
        </w:rPr>
        <w:t>为进一步规范区政府集体科学民主决策行为，提升决策质量</w:t>
      </w:r>
      <w:r>
        <w:rPr>
          <w:spacing w:val="1"/>
          <w:w w:val="95"/>
        </w:rPr>
        <w:t xml:space="preserve"> </w:t>
      </w:r>
      <w:r>
        <w:rPr>
          <w:w w:val="95"/>
        </w:rPr>
        <w:t>和水平，按照中央关于凡属重大事项决策、重要干部任免、重大</w:t>
      </w:r>
      <w:r>
        <w:rPr>
          <w:spacing w:val="1"/>
          <w:w w:val="95"/>
        </w:rPr>
        <w:t xml:space="preserve"> </w:t>
      </w:r>
      <w:r>
        <w:rPr>
          <w:w w:val="95"/>
        </w:rPr>
        <w:t>项目安排及大额度资金使用（以下简称“三重一大”）事项必须</w:t>
      </w:r>
      <w:r>
        <w:rPr>
          <w:spacing w:val="1"/>
          <w:w w:val="95"/>
        </w:rPr>
        <w:t xml:space="preserve"> </w:t>
      </w:r>
      <w:r>
        <w:rPr>
          <w:spacing w:val="-7"/>
          <w:w w:val="95"/>
        </w:rPr>
        <w:t>由领导班子集体作出决定的要求，结合我区实际，制定本实施办</w:t>
      </w:r>
      <w:r>
        <w:rPr>
          <w:spacing w:val="1"/>
          <w:w w:val="95"/>
        </w:rPr>
        <w:t xml:space="preserve"> </w:t>
      </w:r>
      <w:r>
        <w:t>法。</w:t>
      </w:r>
    </w:p>
    <w:p>
      <w:pPr>
        <w:pStyle w:val="3"/>
        <w:spacing w:line="402" w:lineRule="exact"/>
        <w:ind w:left="747"/>
      </w:pPr>
      <w:r>
        <w:t>一、指导思想</w:t>
      </w:r>
    </w:p>
    <w:p>
      <w:pPr>
        <w:pStyle w:val="3"/>
        <w:spacing w:before="149" w:line="328" w:lineRule="auto"/>
        <w:ind w:left="106" w:right="159" w:firstLine="640"/>
      </w:pPr>
      <w:r>
        <w:rPr>
          <w:spacing w:val="-6"/>
        </w:rPr>
        <w:t>以习近平新时代中国特色社会主义思想为指导，深入贯彻落</w:t>
      </w:r>
      <w:r>
        <w:rPr>
          <w:w w:val="95"/>
        </w:rPr>
        <w:t>实党的十九大及十九届五中全会精神，根据《中国共产党章程》</w:t>
      </w:r>
    </w:p>
    <w:p>
      <w:pPr>
        <w:pStyle w:val="3"/>
        <w:spacing w:line="328" w:lineRule="auto"/>
        <w:ind w:left="106" w:right="159"/>
      </w:pPr>
      <w:r>
        <w:t>《中国共产党地方委员会工作条例（试行）</w:t>
      </w:r>
      <w:r>
        <w:rPr>
          <w:spacing w:val="-8"/>
        </w:rPr>
        <w:t>》《关于新形势下党</w:t>
      </w:r>
      <w:r>
        <w:rPr>
          <w:w w:val="95"/>
        </w:rPr>
        <w:t>内政治生活的若干准则》等有关规定和要求，以明确决策依据、</w:t>
      </w:r>
      <w:r>
        <w:rPr>
          <w:spacing w:val="1"/>
          <w:w w:val="95"/>
        </w:rPr>
        <w:t xml:space="preserve"> </w:t>
      </w:r>
      <w:r>
        <w:rPr>
          <w:spacing w:val="-2"/>
        </w:rPr>
        <w:t>界定决策范围、规范决策程序、强化督导检查为重点，进一步推</w:t>
      </w:r>
      <w:r>
        <w:t>动区政府“三重一大”事项集体决策制度的贯彻落实。</w:t>
      </w:r>
    </w:p>
    <w:p>
      <w:pPr>
        <w:pStyle w:val="3"/>
        <w:spacing w:line="402" w:lineRule="exact"/>
        <w:ind w:left="747"/>
      </w:pPr>
      <w:r>
        <w:t>二、基本原则</w:t>
      </w:r>
    </w:p>
    <w:p>
      <w:pPr>
        <w:pStyle w:val="3"/>
        <w:spacing w:before="149" w:line="326" w:lineRule="auto"/>
        <w:ind w:left="106" w:right="274" w:firstLine="640"/>
      </w:pPr>
      <w:r>
        <w:rPr>
          <w:w w:val="95"/>
        </w:rPr>
        <w:t>（一）坚持依法决策。严格按照国家法律法规、党内规章制</w:t>
      </w:r>
      <w:r>
        <w:t>度和省、市、区相关规定进行。</w:t>
      </w:r>
    </w:p>
    <w:p>
      <w:pPr>
        <w:pStyle w:val="3"/>
        <w:spacing w:before="3" w:line="328" w:lineRule="auto"/>
        <w:ind w:left="106" w:right="272" w:firstLine="640"/>
      </w:pPr>
      <w:r>
        <w:rPr>
          <w:w w:val="95"/>
        </w:rPr>
        <w:t>（二）坚持民主决策。根据职责、权限和议事规则，对“三</w:t>
      </w:r>
      <w:r>
        <w:t>重一大”事项进行集体讨论和表决，避免个人或少数人专断。</w:t>
      </w:r>
    </w:p>
    <w:p>
      <w:pPr>
        <w:pStyle w:val="3"/>
        <w:spacing w:line="326" w:lineRule="auto"/>
        <w:ind w:left="106" w:right="159" w:firstLine="640"/>
      </w:pPr>
      <w:r>
        <w:rPr>
          <w:w w:val="95"/>
        </w:rPr>
        <w:t>（三）坚持科学决策。重点强化决策的调研、论证、程序、</w:t>
      </w:r>
      <w:r>
        <w:rPr>
          <w:spacing w:val="1"/>
          <w:w w:val="95"/>
        </w:rPr>
        <w:t xml:space="preserve"> </w:t>
      </w:r>
      <w:r>
        <w:rPr>
          <w:w w:val="95"/>
        </w:rPr>
        <w:t>执行、监督等关键环节，有效防范决策风险，增强决策科学性。</w:t>
      </w:r>
    </w:p>
    <w:p>
      <w:pPr>
        <w:pStyle w:val="3"/>
        <w:spacing w:before="3"/>
        <w:ind w:left="747"/>
      </w:pPr>
      <w:r>
        <w:rPr>
          <w:spacing w:val="-3"/>
        </w:rPr>
        <w:t>（</w:t>
      </w:r>
      <w:r>
        <w:rPr>
          <w:spacing w:val="-2"/>
        </w:rPr>
        <w:t>四）坚持高效决策。优化决策程序，完善议事规则，明确</w:t>
      </w:r>
    </w:p>
    <w:p>
      <w:pPr>
        <w:spacing w:after="0"/>
        <w:sectPr>
          <w:pgSz w:w="11910" w:h="16840"/>
          <w:pgMar w:top="1580" w:right="1200" w:bottom="1720" w:left="1480" w:header="0" w:footer="1522" w:gutter="0"/>
        </w:sectPr>
      </w:pPr>
    </w:p>
    <w:p>
      <w:pPr>
        <w:pStyle w:val="3"/>
        <w:rPr>
          <w:sz w:val="20"/>
        </w:rPr>
      </w:pPr>
    </w:p>
    <w:p>
      <w:pPr>
        <w:pStyle w:val="3"/>
        <w:spacing w:before="10"/>
        <w:rPr>
          <w:sz w:val="15"/>
        </w:rPr>
      </w:pPr>
    </w:p>
    <w:p>
      <w:pPr>
        <w:pStyle w:val="3"/>
        <w:spacing w:before="54"/>
        <w:ind w:left="106"/>
      </w:pPr>
      <w:r>
        <w:t>决策时限，提高决策效率，防止久议不决。</w:t>
      </w:r>
    </w:p>
    <w:p>
      <w:pPr>
        <w:pStyle w:val="3"/>
        <w:spacing w:before="152"/>
        <w:ind w:left="747"/>
      </w:pPr>
      <w:r>
        <w:rPr>
          <w:w w:val="95"/>
        </w:rPr>
        <w:t>三、事项范围</w:t>
      </w:r>
    </w:p>
    <w:p>
      <w:pPr>
        <w:pStyle w:val="3"/>
        <w:spacing w:before="149"/>
        <w:ind w:left="747"/>
      </w:pPr>
      <w:r>
        <w:t>（一）重大决策</w:t>
      </w:r>
    </w:p>
    <w:p>
      <w:pPr>
        <w:pStyle w:val="8"/>
        <w:numPr>
          <w:ilvl w:val="0"/>
          <w:numId w:val="1"/>
        </w:numPr>
        <w:tabs>
          <w:tab w:val="left" w:pos="1069"/>
        </w:tabs>
        <w:spacing w:before="149" w:after="0" w:line="328" w:lineRule="auto"/>
        <w:ind w:left="106" w:right="272" w:firstLine="640"/>
        <w:jc w:val="both"/>
        <w:rPr>
          <w:sz w:val="32"/>
        </w:rPr>
      </w:pPr>
      <w:r>
        <w:rPr>
          <w:spacing w:val="-9"/>
          <w:w w:val="95"/>
          <w:sz w:val="32"/>
        </w:rPr>
        <w:t>贯彻落实党的路线方针政策、党和国家重要法律法规以及</w:t>
      </w:r>
      <w:r>
        <w:rPr>
          <w:spacing w:val="1"/>
          <w:w w:val="95"/>
          <w:sz w:val="32"/>
        </w:rPr>
        <w:t xml:space="preserve"> </w:t>
      </w:r>
      <w:r>
        <w:rPr>
          <w:w w:val="95"/>
          <w:sz w:val="32"/>
        </w:rPr>
        <w:t>中央、省、市重大决策部署、重要会议、重要文件、重要指示精</w:t>
      </w:r>
      <w:r>
        <w:rPr>
          <w:spacing w:val="1"/>
          <w:w w:val="95"/>
          <w:sz w:val="32"/>
        </w:rPr>
        <w:t xml:space="preserve"> </w:t>
      </w:r>
      <w:r>
        <w:rPr>
          <w:sz w:val="32"/>
        </w:rPr>
        <w:t>神等方面的重大事项；</w:t>
      </w:r>
    </w:p>
    <w:p>
      <w:pPr>
        <w:pStyle w:val="8"/>
        <w:numPr>
          <w:ilvl w:val="0"/>
          <w:numId w:val="1"/>
        </w:numPr>
        <w:tabs>
          <w:tab w:val="left" w:pos="1069"/>
        </w:tabs>
        <w:spacing w:before="0" w:after="0" w:line="328" w:lineRule="auto"/>
        <w:ind w:left="106" w:right="272" w:firstLine="640"/>
        <w:jc w:val="both"/>
        <w:rPr>
          <w:sz w:val="32"/>
        </w:rPr>
      </w:pPr>
      <w:r>
        <w:rPr>
          <w:spacing w:val="-6"/>
          <w:w w:val="95"/>
          <w:sz w:val="32"/>
        </w:rPr>
        <w:t>涉及全区经济社会发展方面的中长期规划编制、全局性重</w:t>
      </w:r>
      <w:r>
        <w:rPr>
          <w:spacing w:val="1"/>
          <w:w w:val="95"/>
          <w:sz w:val="32"/>
        </w:rPr>
        <w:t xml:space="preserve"> </w:t>
      </w:r>
      <w:r>
        <w:rPr>
          <w:spacing w:val="-12"/>
          <w:w w:val="95"/>
          <w:sz w:val="32"/>
        </w:rPr>
        <w:t>大发展战略、重要发展规划、重点工作计划等重大事项以及有关</w:t>
      </w:r>
      <w:r>
        <w:rPr>
          <w:spacing w:val="1"/>
          <w:w w:val="95"/>
          <w:sz w:val="32"/>
        </w:rPr>
        <w:t xml:space="preserve"> </w:t>
      </w:r>
      <w:r>
        <w:rPr>
          <w:sz w:val="32"/>
        </w:rPr>
        <w:t>民生工作的重要部署；</w:t>
      </w:r>
    </w:p>
    <w:p>
      <w:pPr>
        <w:pStyle w:val="8"/>
        <w:numPr>
          <w:ilvl w:val="0"/>
          <w:numId w:val="1"/>
        </w:numPr>
        <w:tabs>
          <w:tab w:val="left" w:pos="1069"/>
        </w:tabs>
        <w:spacing w:before="0" w:after="0" w:line="405" w:lineRule="exact"/>
        <w:ind w:left="1068" w:right="0" w:hanging="322"/>
        <w:jc w:val="left"/>
        <w:rPr>
          <w:sz w:val="32"/>
        </w:rPr>
      </w:pPr>
      <w:r>
        <w:rPr>
          <w:sz w:val="32"/>
        </w:rPr>
        <w:t>涉及全局性的重大改革方案及改革措施的落实；</w:t>
      </w:r>
    </w:p>
    <w:p>
      <w:pPr>
        <w:pStyle w:val="8"/>
        <w:numPr>
          <w:ilvl w:val="0"/>
          <w:numId w:val="1"/>
        </w:numPr>
        <w:tabs>
          <w:tab w:val="left" w:pos="1069"/>
        </w:tabs>
        <w:spacing w:before="147" w:after="0" w:line="240" w:lineRule="auto"/>
        <w:ind w:left="1068" w:right="0" w:hanging="322"/>
        <w:jc w:val="left"/>
        <w:rPr>
          <w:sz w:val="32"/>
        </w:rPr>
      </w:pPr>
      <w:r>
        <w:rPr>
          <w:sz w:val="32"/>
        </w:rPr>
        <w:t>土地总体规划、城市总体规划的编制和调整；</w:t>
      </w:r>
    </w:p>
    <w:p>
      <w:pPr>
        <w:pStyle w:val="8"/>
        <w:numPr>
          <w:ilvl w:val="0"/>
          <w:numId w:val="1"/>
        </w:numPr>
        <w:tabs>
          <w:tab w:val="left" w:pos="1069"/>
        </w:tabs>
        <w:spacing w:before="149" w:after="0" w:line="326" w:lineRule="auto"/>
        <w:ind w:left="106" w:right="159" w:firstLine="640"/>
        <w:jc w:val="left"/>
        <w:rPr>
          <w:sz w:val="32"/>
        </w:rPr>
      </w:pPr>
      <w:r>
        <w:rPr>
          <w:w w:val="95"/>
          <w:sz w:val="32"/>
        </w:rPr>
        <w:t>国有资产资源产权变更和国有企业改组改制的重要政策、</w:t>
      </w:r>
      <w:r>
        <w:rPr>
          <w:spacing w:val="1"/>
          <w:w w:val="95"/>
          <w:sz w:val="32"/>
        </w:rPr>
        <w:t xml:space="preserve"> </w:t>
      </w:r>
      <w:r>
        <w:rPr>
          <w:sz w:val="32"/>
        </w:rPr>
        <w:t>下属企事业单位的改革方案等；</w:t>
      </w:r>
    </w:p>
    <w:p>
      <w:pPr>
        <w:pStyle w:val="8"/>
        <w:numPr>
          <w:ilvl w:val="0"/>
          <w:numId w:val="1"/>
        </w:numPr>
        <w:tabs>
          <w:tab w:val="left" w:pos="1069"/>
        </w:tabs>
        <w:spacing w:before="6" w:after="0" w:line="240" w:lineRule="auto"/>
        <w:ind w:left="1068" w:right="0" w:hanging="322"/>
        <w:jc w:val="left"/>
        <w:rPr>
          <w:sz w:val="32"/>
        </w:rPr>
      </w:pPr>
      <w:r>
        <w:rPr>
          <w:sz w:val="32"/>
        </w:rPr>
        <w:t>副科级以上机构编制设置、调整和人员编制问题；</w:t>
      </w:r>
    </w:p>
    <w:p>
      <w:pPr>
        <w:pStyle w:val="8"/>
        <w:numPr>
          <w:ilvl w:val="0"/>
          <w:numId w:val="1"/>
        </w:numPr>
        <w:tabs>
          <w:tab w:val="left" w:pos="1069"/>
        </w:tabs>
        <w:spacing w:before="149" w:after="0" w:line="326" w:lineRule="auto"/>
        <w:ind w:left="106" w:right="272" w:firstLine="640"/>
        <w:jc w:val="left"/>
        <w:rPr>
          <w:sz w:val="32"/>
        </w:rPr>
      </w:pPr>
      <w:r>
        <w:rPr>
          <w:spacing w:val="-7"/>
          <w:w w:val="95"/>
          <w:sz w:val="32"/>
        </w:rPr>
        <w:t>涉及全局性稳定的重大事件处理、重要信访矛盾化解、重</w:t>
      </w:r>
      <w:r>
        <w:rPr>
          <w:spacing w:val="1"/>
          <w:w w:val="95"/>
          <w:sz w:val="32"/>
        </w:rPr>
        <w:t xml:space="preserve"> </w:t>
      </w:r>
      <w:r>
        <w:rPr>
          <w:sz w:val="32"/>
        </w:rPr>
        <w:t>大事故处理和重要突发事件应急处置等方面的重大事项；</w:t>
      </w:r>
    </w:p>
    <w:p>
      <w:pPr>
        <w:pStyle w:val="8"/>
        <w:numPr>
          <w:ilvl w:val="0"/>
          <w:numId w:val="1"/>
        </w:numPr>
        <w:tabs>
          <w:tab w:val="left" w:pos="1069"/>
        </w:tabs>
        <w:spacing w:before="6" w:after="0" w:line="240" w:lineRule="auto"/>
        <w:ind w:left="1068" w:right="0" w:hanging="322"/>
        <w:jc w:val="left"/>
        <w:rPr>
          <w:sz w:val="32"/>
        </w:rPr>
      </w:pPr>
      <w:r>
        <w:rPr>
          <w:sz w:val="32"/>
        </w:rPr>
        <w:t>党风廉政建设中的重大问题；</w:t>
      </w:r>
    </w:p>
    <w:p>
      <w:pPr>
        <w:pStyle w:val="8"/>
        <w:numPr>
          <w:ilvl w:val="0"/>
          <w:numId w:val="1"/>
        </w:numPr>
        <w:tabs>
          <w:tab w:val="left" w:pos="1069"/>
        </w:tabs>
        <w:spacing w:before="149" w:after="0" w:line="240" w:lineRule="auto"/>
        <w:ind w:left="1068" w:right="0" w:hanging="322"/>
        <w:jc w:val="left"/>
        <w:rPr>
          <w:sz w:val="32"/>
        </w:rPr>
      </w:pPr>
      <w:r>
        <w:rPr>
          <w:sz w:val="32"/>
        </w:rPr>
        <w:t>需区政府决定的重要奖惩事项；</w:t>
      </w:r>
    </w:p>
    <w:p>
      <w:pPr>
        <w:pStyle w:val="8"/>
        <w:numPr>
          <w:ilvl w:val="0"/>
          <w:numId w:val="1"/>
        </w:numPr>
        <w:tabs>
          <w:tab w:val="left" w:pos="1230"/>
        </w:tabs>
        <w:spacing w:before="149" w:after="0" w:line="328" w:lineRule="auto"/>
        <w:ind w:left="106" w:right="272" w:firstLine="640"/>
        <w:jc w:val="both"/>
        <w:rPr>
          <w:sz w:val="32"/>
        </w:rPr>
      </w:pPr>
      <w:r>
        <w:rPr>
          <w:w w:val="95"/>
          <w:sz w:val="32"/>
        </w:rPr>
        <w:t>其他在经济建设、政治建设、文化建设、社会建设、生</w:t>
      </w:r>
      <w:r>
        <w:rPr>
          <w:spacing w:val="1"/>
          <w:w w:val="95"/>
          <w:sz w:val="32"/>
        </w:rPr>
        <w:t xml:space="preserve"> </w:t>
      </w:r>
      <w:r>
        <w:rPr>
          <w:spacing w:val="-11"/>
          <w:w w:val="95"/>
          <w:sz w:val="32"/>
        </w:rPr>
        <w:t>态文明建设、党的建设和意识形态等涉及全局性的需要集体决策</w:t>
      </w:r>
      <w:r>
        <w:rPr>
          <w:spacing w:val="1"/>
          <w:w w:val="95"/>
          <w:sz w:val="32"/>
        </w:rPr>
        <w:t xml:space="preserve"> </w:t>
      </w:r>
      <w:r>
        <w:rPr>
          <w:sz w:val="32"/>
        </w:rPr>
        <w:t>的重要事项。</w:t>
      </w:r>
    </w:p>
    <w:p>
      <w:pPr>
        <w:pStyle w:val="3"/>
        <w:spacing w:line="405" w:lineRule="exact"/>
        <w:ind w:left="747"/>
      </w:pPr>
      <w:r>
        <w:t>（二）重要干部任免</w:t>
      </w:r>
    </w:p>
    <w:p>
      <w:pPr>
        <w:pStyle w:val="8"/>
        <w:numPr>
          <w:ilvl w:val="0"/>
          <w:numId w:val="2"/>
        </w:numPr>
        <w:tabs>
          <w:tab w:val="left" w:pos="1069"/>
        </w:tabs>
        <w:spacing w:before="152" w:after="0" w:line="240" w:lineRule="auto"/>
        <w:ind w:left="1068" w:right="0" w:hanging="322"/>
        <w:jc w:val="left"/>
        <w:rPr>
          <w:sz w:val="32"/>
        </w:rPr>
      </w:pPr>
      <w:r>
        <w:rPr>
          <w:spacing w:val="-11"/>
          <w:sz w:val="32"/>
        </w:rPr>
        <w:t>根据干部管理权限，按照《党政领导干部选拔任用工作条</w:t>
      </w:r>
    </w:p>
    <w:p>
      <w:pPr>
        <w:spacing w:after="0" w:line="240" w:lineRule="auto"/>
        <w:jc w:val="left"/>
        <w:rPr>
          <w:sz w:val="32"/>
        </w:rPr>
        <w:sectPr>
          <w:pgSz w:w="11910" w:h="16840"/>
          <w:pgMar w:top="1580" w:right="1200" w:bottom="1720" w:left="1480" w:header="0" w:footer="1522" w:gutter="0"/>
        </w:sectPr>
      </w:pPr>
    </w:p>
    <w:p>
      <w:pPr>
        <w:pStyle w:val="3"/>
        <w:rPr>
          <w:sz w:val="20"/>
        </w:rPr>
      </w:pPr>
    </w:p>
    <w:p>
      <w:pPr>
        <w:pStyle w:val="3"/>
        <w:spacing w:before="10"/>
        <w:rPr>
          <w:sz w:val="15"/>
        </w:rPr>
      </w:pPr>
    </w:p>
    <w:p>
      <w:pPr>
        <w:pStyle w:val="3"/>
        <w:spacing w:before="54" w:line="328" w:lineRule="auto"/>
        <w:ind w:left="106" w:right="272"/>
      </w:pPr>
      <w:r>
        <w:rPr>
          <w:w w:val="95"/>
        </w:rPr>
        <w:t>例》，研究并决定区委管理干部的推荐、提名、录用、任免、调</w:t>
      </w:r>
      <w:r>
        <w:rPr>
          <w:spacing w:val="1"/>
          <w:w w:val="95"/>
        </w:rPr>
        <w:t xml:space="preserve"> </w:t>
      </w:r>
      <w:r>
        <w:t>动、表彰、奖惩和后备干部人选，政府重要人事调动等事项；</w:t>
      </w:r>
    </w:p>
    <w:p>
      <w:pPr>
        <w:pStyle w:val="8"/>
        <w:numPr>
          <w:ilvl w:val="0"/>
          <w:numId w:val="2"/>
        </w:numPr>
        <w:tabs>
          <w:tab w:val="left" w:pos="1069"/>
        </w:tabs>
        <w:spacing w:before="0" w:after="0" w:line="407" w:lineRule="exact"/>
        <w:ind w:left="1068" w:right="0" w:hanging="322"/>
        <w:jc w:val="left"/>
        <w:rPr>
          <w:sz w:val="32"/>
        </w:rPr>
      </w:pPr>
      <w:r>
        <w:rPr>
          <w:sz w:val="32"/>
        </w:rPr>
        <w:t>研究决定领导班子换届选举方案和推荐人选名单；</w:t>
      </w:r>
    </w:p>
    <w:p>
      <w:pPr>
        <w:pStyle w:val="8"/>
        <w:numPr>
          <w:ilvl w:val="0"/>
          <w:numId w:val="2"/>
        </w:numPr>
        <w:tabs>
          <w:tab w:val="left" w:pos="1069"/>
        </w:tabs>
        <w:spacing w:before="150" w:after="0" w:line="240" w:lineRule="auto"/>
        <w:ind w:left="1068" w:right="0" w:hanging="322"/>
        <w:jc w:val="left"/>
        <w:rPr>
          <w:sz w:val="32"/>
        </w:rPr>
      </w:pPr>
      <w:r>
        <w:rPr>
          <w:w w:val="95"/>
          <w:sz w:val="32"/>
        </w:rPr>
        <w:t>全区干部人事制度改革方案和制度的实施；</w:t>
      </w:r>
    </w:p>
    <w:p>
      <w:pPr>
        <w:pStyle w:val="8"/>
        <w:numPr>
          <w:ilvl w:val="0"/>
          <w:numId w:val="2"/>
        </w:numPr>
        <w:tabs>
          <w:tab w:val="left" w:pos="1069"/>
        </w:tabs>
        <w:spacing w:before="151" w:after="0" w:line="240" w:lineRule="auto"/>
        <w:ind w:left="1068" w:right="0" w:hanging="322"/>
        <w:jc w:val="left"/>
        <w:rPr>
          <w:sz w:val="32"/>
        </w:rPr>
      </w:pPr>
      <w:r>
        <w:rPr>
          <w:w w:val="95"/>
          <w:sz w:val="32"/>
        </w:rPr>
        <w:t>副科级以上干部的推荐、选拔和使用意见；</w:t>
      </w:r>
    </w:p>
    <w:p>
      <w:pPr>
        <w:pStyle w:val="8"/>
        <w:numPr>
          <w:ilvl w:val="0"/>
          <w:numId w:val="2"/>
        </w:numPr>
        <w:tabs>
          <w:tab w:val="left" w:pos="1069"/>
        </w:tabs>
        <w:spacing w:before="149" w:after="0" w:line="240" w:lineRule="auto"/>
        <w:ind w:left="1068" w:right="0" w:hanging="322"/>
        <w:jc w:val="left"/>
        <w:rPr>
          <w:sz w:val="32"/>
        </w:rPr>
      </w:pPr>
      <w:r>
        <w:rPr>
          <w:spacing w:val="-18"/>
          <w:sz w:val="32"/>
        </w:rPr>
        <w:t>市、区党代表和人大代表、政协委员等人选的推荐和提名；</w:t>
      </w:r>
    </w:p>
    <w:p>
      <w:pPr>
        <w:pStyle w:val="8"/>
        <w:numPr>
          <w:ilvl w:val="0"/>
          <w:numId w:val="2"/>
        </w:numPr>
        <w:tabs>
          <w:tab w:val="left" w:pos="1069"/>
        </w:tabs>
        <w:spacing w:before="150" w:after="0" w:line="240" w:lineRule="auto"/>
        <w:ind w:left="1068" w:right="0" w:hanging="322"/>
        <w:jc w:val="left"/>
        <w:rPr>
          <w:sz w:val="32"/>
        </w:rPr>
      </w:pPr>
      <w:r>
        <w:rPr>
          <w:sz w:val="32"/>
        </w:rPr>
        <w:t>其他需要集体决策的重要人事任免事项。</w:t>
      </w:r>
    </w:p>
    <w:p>
      <w:pPr>
        <w:pStyle w:val="3"/>
        <w:spacing w:before="151"/>
        <w:ind w:left="747"/>
      </w:pPr>
      <w:r>
        <w:t>（三）重大项目安排</w:t>
      </w:r>
    </w:p>
    <w:p>
      <w:pPr>
        <w:pStyle w:val="8"/>
        <w:numPr>
          <w:ilvl w:val="0"/>
          <w:numId w:val="3"/>
        </w:numPr>
        <w:tabs>
          <w:tab w:val="left" w:pos="1069"/>
        </w:tabs>
        <w:spacing w:before="149" w:after="0" w:line="326" w:lineRule="auto"/>
        <w:ind w:left="106" w:right="115" w:firstLine="640"/>
        <w:jc w:val="left"/>
        <w:rPr>
          <w:rFonts w:ascii="Times New Roman" w:eastAsia="Times New Roman"/>
          <w:sz w:val="30"/>
        </w:rPr>
      </w:pPr>
      <w:r>
        <w:rPr>
          <w:spacing w:val="9"/>
          <w:w w:val="95"/>
          <w:sz w:val="32"/>
        </w:rPr>
        <w:t xml:space="preserve">原则上投资金额 </w:t>
      </w:r>
      <w:r>
        <w:rPr>
          <w:w w:val="95"/>
          <w:sz w:val="32"/>
        </w:rPr>
        <w:t>2000 万元以上的区政府投资项目安排，</w:t>
      </w:r>
      <w:r>
        <w:rPr>
          <w:spacing w:val="1"/>
          <w:w w:val="95"/>
          <w:sz w:val="32"/>
        </w:rPr>
        <w:t xml:space="preserve"> </w:t>
      </w:r>
      <w:r>
        <w:rPr>
          <w:spacing w:val="-15"/>
          <w:w w:val="95"/>
          <w:sz w:val="32"/>
        </w:rPr>
        <w:t>不含已列入年度财政预算的项目及中央、省、市下达的专项资金；</w:t>
      </w:r>
    </w:p>
    <w:p>
      <w:pPr>
        <w:pStyle w:val="8"/>
        <w:numPr>
          <w:ilvl w:val="0"/>
          <w:numId w:val="3"/>
        </w:numPr>
        <w:tabs>
          <w:tab w:val="left" w:pos="1069"/>
        </w:tabs>
        <w:spacing w:before="6" w:after="0" w:line="326" w:lineRule="auto"/>
        <w:ind w:left="106" w:right="274" w:firstLine="640"/>
        <w:jc w:val="left"/>
        <w:rPr>
          <w:sz w:val="30"/>
        </w:rPr>
      </w:pPr>
      <w:r>
        <w:rPr>
          <w:spacing w:val="14"/>
          <w:w w:val="95"/>
          <w:sz w:val="32"/>
        </w:rPr>
        <w:t xml:space="preserve">原则上投资金额 </w:t>
      </w:r>
      <w:r>
        <w:rPr>
          <w:w w:val="95"/>
          <w:sz w:val="32"/>
        </w:rPr>
        <w:t>2000</w:t>
      </w:r>
      <w:r>
        <w:rPr>
          <w:spacing w:val="2"/>
          <w:w w:val="95"/>
          <w:sz w:val="32"/>
        </w:rPr>
        <w:t xml:space="preserve"> 万元以上的涉及全区经济社会发展</w:t>
      </w:r>
      <w:r>
        <w:rPr>
          <w:sz w:val="32"/>
        </w:rPr>
        <w:t>的重大基础设施建设、重要民生工程等社会投资项目安排；</w:t>
      </w:r>
    </w:p>
    <w:p>
      <w:pPr>
        <w:pStyle w:val="8"/>
        <w:numPr>
          <w:ilvl w:val="0"/>
          <w:numId w:val="3"/>
        </w:numPr>
        <w:tabs>
          <w:tab w:val="left" w:pos="1076"/>
        </w:tabs>
        <w:spacing w:before="3" w:after="0" w:line="328" w:lineRule="auto"/>
        <w:ind w:left="106" w:right="272" w:firstLine="640"/>
        <w:jc w:val="left"/>
        <w:rPr>
          <w:sz w:val="30"/>
        </w:rPr>
      </w:pPr>
      <w:r>
        <w:rPr>
          <w:spacing w:val="2"/>
          <w:w w:val="95"/>
          <w:sz w:val="32"/>
        </w:rPr>
        <w:t xml:space="preserve">原则上支出数额 </w:t>
      </w:r>
      <w:r>
        <w:rPr>
          <w:w w:val="95"/>
          <w:sz w:val="32"/>
        </w:rPr>
        <w:t>200</w:t>
      </w:r>
      <w:r>
        <w:rPr>
          <w:spacing w:val="165"/>
          <w:sz w:val="32"/>
        </w:rPr>
        <w:t xml:space="preserve"> </w:t>
      </w:r>
      <w:r>
        <w:rPr>
          <w:w w:val="95"/>
          <w:sz w:val="32"/>
        </w:rPr>
        <w:t>万元以上的财政预算外的重大活动</w:t>
      </w:r>
      <w:r>
        <w:rPr>
          <w:sz w:val="32"/>
        </w:rPr>
        <w:t>安排；</w:t>
      </w:r>
    </w:p>
    <w:p>
      <w:pPr>
        <w:pStyle w:val="8"/>
        <w:numPr>
          <w:ilvl w:val="0"/>
          <w:numId w:val="3"/>
        </w:numPr>
        <w:tabs>
          <w:tab w:val="left" w:pos="1069"/>
        </w:tabs>
        <w:spacing w:before="0" w:after="0" w:line="407" w:lineRule="exact"/>
        <w:ind w:left="1068" w:right="0" w:hanging="322"/>
        <w:jc w:val="left"/>
        <w:rPr>
          <w:sz w:val="30"/>
        </w:rPr>
      </w:pPr>
      <w:r>
        <w:rPr>
          <w:sz w:val="32"/>
        </w:rPr>
        <w:t>其他应由集体决策的重大项目安排。</w:t>
      </w:r>
    </w:p>
    <w:p>
      <w:pPr>
        <w:pStyle w:val="3"/>
        <w:spacing w:before="149"/>
        <w:ind w:left="747"/>
      </w:pPr>
      <w:r>
        <w:t>（四）大额度资金使用</w:t>
      </w:r>
    </w:p>
    <w:p>
      <w:pPr>
        <w:pStyle w:val="8"/>
        <w:numPr>
          <w:ilvl w:val="0"/>
          <w:numId w:val="4"/>
        </w:numPr>
        <w:tabs>
          <w:tab w:val="left" w:pos="1069"/>
        </w:tabs>
        <w:spacing w:before="152" w:after="0" w:line="240" w:lineRule="auto"/>
        <w:ind w:left="1068" w:right="0" w:hanging="322"/>
        <w:jc w:val="left"/>
        <w:rPr>
          <w:sz w:val="32"/>
        </w:rPr>
      </w:pPr>
      <w:r>
        <w:rPr>
          <w:sz w:val="32"/>
        </w:rPr>
        <w:t>年度财政（财务）预算的编制、调整；</w:t>
      </w:r>
    </w:p>
    <w:p>
      <w:pPr>
        <w:pStyle w:val="8"/>
        <w:numPr>
          <w:ilvl w:val="0"/>
          <w:numId w:val="4"/>
        </w:numPr>
        <w:tabs>
          <w:tab w:val="left" w:pos="1069"/>
        </w:tabs>
        <w:spacing w:before="149" w:after="0" w:line="240" w:lineRule="auto"/>
        <w:ind w:left="1068" w:right="0" w:hanging="322"/>
        <w:jc w:val="left"/>
        <w:rPr>
          <w:sz w:val="32"/>
        </w:rPr>
      </w:pPr>
      <w:r>
        <w:rPr>
          <w:spacing w:val="10"/>
          <w:w w:val="95"/>
          <w:sz w:val="32"/>
        </w:rPr>
        <w:t xml:space="preserve">原则上数额 </w:t>
      </w:r>
      <w:r>
        <w:rPr>
          <w:w w:val="95"/>
          <w:sz w:val="32"/>
        </w:rPr>
        <w:t>2000 万元以上的重大国资监管与收益支出；</w:t>
      </w:r>
    </w:p>
    <w:p>
      <w:pPr>
        <w:pStyle w:val="8"/>
        <w:numPr>
          <w:ilvl w:val="0"/>
          <w:numId w:val="4"/>
        </w:numPr>
        <w:tabs>
          <w:tab w:val="left" w:pos="1069"/>
        </w:tabs>
        <w:spacing w:before="149" w:after="0" w:line="240" w:lineRule="auto"/>
        <w:ind w:left="1068" w:right="0" w:hanging="322"/>
        <w:jc w:val="left"/>
        <w:rPr>
          <w:sz w:val="32"/>
        </w:rPr>
      </w:pPr>
      <w:r>
        <w:rPr>
          <w:spacing w:val="4"/>
          <w:w w:val="95"/>
          <w:sz w:val="32"/>
        </w:rPr>
        <w:t xml:space="preserve">原则上支出 </w:t>
      </w:r>
      <w:r>
        <w:rPr>
          <w:w w:val="95"/>
          <w:sz w:val="32"/>
        </w:rPr>
        <w:t>100 万元以上的重大捐赠、赞助；</w:t>
      </w:r>
    </w:p>
    <w:p>
      <w:pPr>
        <w:pStyle w:val="8"/>
        <w:numPr>
          <w:ilvl w:val="0"/>
          <w:numId w:val="4"/>
        </w:numPr>
        <w:tabs>
          <w:tab w:val="left" w:pos="1069"/>
        </w:tabs>
        <w:spacing w:before="152" w:after="0" w:line="240" w:lineRule="auto"/>
        <w:ind w:left="1068" w:right="0" w:hanging="322"/>
        <w:jc w:val="left"/>
        <w:rPr>
          <w:sz w:val="32"/>
        </w:rPr>
      </w:pPr>
      <w:r>
        <w:rPr>
          <w:spacing w:val="6"/>
          <w:w w:val="95"/>
          <w:sz w:val="32"/>
        </w:rPr>
        <w:t xml:space="preserve">原则上数额 </w:t>
      </w:r>
      <w:r>
        <w:rPr>
          <w:w w:val="95"/>
          <w:sz w:val="32"/>
        </w:rPr>
        <w:t>500 万元以上的追加预算重大支出；</w:t>
      </w:r>
    </w:p>
    <w:p>
      <w:pPr>
        <w:pStyle w:val="8"/>
        <w:numPr>
          <w:ilvl w:val="0"/>
          <w:numId w:val="4"/>
        </w:numPr>
        <w:tabs>
          <w:tab w:val="left" w:pos="1069"/>
        </w:tabs>
        <w:spacing w:before="149" w:after="0" w:line="240" w:lineRule="auto"/>
        <w:ind w:left="1068" w:right="0" w:hanging="322"/>
        <w:jc w:val="left"/>
        <w:rPr>
          <w:sz w:val="32"/>
        </w:rPr>
      </w:pPr>
      <w:r>
        <w:rPr>
          <w:sz w:val="32"/>
        </w:rPr>
        <w:t>其他应由集体决策的大额度资金使用。</w:t>
      </w:r>
    </w:p>
    <w:p>
      <w:pPr>
        <w:pStyle w:val="3"/>
        <w:spacing w:before="149"/>
        <w:ind w:left="747"/>
      </w:pPr>
      <w:r>
        <w:rPr>
          <w:w w:val="95"/>
        </w:rPr>
        <w:t>四、决策程序</w:t>
      </w:r>
    </w:p>
    <w:p>
      <w:pPr>
        <w:pStyle w:val="3"/>
        <w:spacing w:before="152"/>
        <w:ind w:left="747"/>
      </w:pPr>
      <w:r>
        <w:t>凡属“三重一大”事项，除遇重大突发事件和紧急情况外，</w:t>
      </w:r>
    </w:p>
    <w:p>
      <w:pPr>
        <w:spacing w:after="0"/>
        <w:sectPr>
          <w:pgSz w:w="11910" w:h="16840"/>
          <w:pgMar w:top="1580" w:right="1200" w:bottom="1720" w:left="1480" w:header="0" w:footer="1522" w:gutter="0"/>
        </w:sectPr>
      </w:pPr>
    </w:p>
    <w:p>
      <w:pPr>
        <w:pStyle w:val="3"/>
        <w:rPr>
          <w:sz w:val="20"/>
        </w:rPr>
      </w:pPr>
    </w:p>
    <w:p>
      <w:pPr>
        <w:pStyle w:val="3"/>
        <w:spacing w:before="10"/>
        <w:rPr>
          <w:sz w:val="15"/>
        </w:rPr>
      </w:pPr>
    </w:p>
    <w:p>
      <w:pPr>
        <w:pStyle w:val="3"/>
        <w:spacing w:before="54" w:line="328" w:lineRule="auto"/>
        <w:ind w:left="106" w:right="159"/>
      </w:pPr>
      <w:r>
        <w:rPr>
          <w:w w:val="95"/>
        </w:rPr>
        <w:t>原则上都要按照“集体领导、民主集中、个别酝酿、会议决定”</w:t>
      </w:r>
      <w:r>
        <w:rPr>
          <w:spacing w:val="1"/>
          <w:w w:val="95"/>
        </w:rPr>
        <w:t xml:space="preserve"> </w:t>
      </w:r>
      <w:r>
        <w:rPr>
          <w:spacing w:val="-11"/>
        </w:rPr>
        <w:t>的要求作出决策，不得以传阅或个别征求意见等方式代替集体决</w:t>
      </w:r>
      <w:r>
        <w:t>策。区政府班子集体决策过程应包括以下主要程序：</w:t>
      </w:r>
    </w:p>
    <w:p>
      <w:pPr>
        <w:pStyle w:val="3"/>
        <w:spacing w:line="405" w:lineRule="exact"/>
        <w:ind w:left="747"/>
      </w:pPr>
      <w:r>
        <w:t>（一）酝酿决策</w:t>
      </w:r>
    </w:p>
    <w:p>
      <w:pPr>
        <w:pStyle w:val="8"/>
        <w:numPr>
          <w:ilvl w:val="0"/>
          <w:numId w:val="5"/>
        </w:numPr>
        <w:tabs>
          <w:tab w:val="left" w:pos="1069"/>
        </w:tabs>
        <w:spacing w:before="152" w:after="0" w:line="326" w:lineRule="auto"/>
        <w:ind w:left="106" w:right="272" w:firstLine="640"/>
        <w:jc w:val="left"/>
        <w:rPr>
          <w:sz w:val="32"/>
        </w:rPr>
      </w:pPr>
      <w:r>
        <w:rPr>
          <w:w w:val="95"/>
          <w:sz w:val="32"/>
        </w:rPr>
        <w:t>充分调研论证。对提交审议的“三重一大”事项应当认真</w:t>
      </w:r>
      <w:r>
        <w:rPr>
          <w:sz w:val="32"/>
        </w:rPr>
        <w:t>调查研究，经过必要的研究论证程序，充分吸收各方面意见。</w:t>
      </w:r>
    </w:p>
    <w:p>
      <w:pPr>
        <w:pStyle w:val="8"/>
        <w:numPr>
          <w:ilvl w:val="0"/>
          <w:numId w:val="5"/>
        </w:numPr>
        <w:tabs>
          <w:tab w:val="left" w:pos="1069"/>
        </w:tabs>
        <w:spacing w:before="3" w:after="0" w:line="328" w:lineRule="auto"/>
        <w:ind w:left="106" w:right="272" w:firstLine="640"/>
        <w:jc w:val="both"/>
        <w:rPr>
          <w:sz w:val="32"/>
        </w:rPr>
      </w:pPr>
      <w:r>
        <w:rPr>
          <w:spacing w:val="-9"/>
          <w:w w:val="95"/>
          <w:sz w:val="32"/>
        </w:rPr>
        <w:t>做好会前酝酿。“三重一大”事项提交区政府常务会议集</w:t>
      </w:r>
      <w:r>
        <w:rPr>
          <w:spacing w:val="1"/>
          <w:w w:val="95"/>
          <w:sz w:val="32"/>
        </w:rPr>
        <w:t xml:space="preserve"> </w:t>
      </w:r>
      <w:r>
        <w:rPr>
          <w:spacing w:val="-11"/>
          <w:w w:val="95"/>
          <w:sz w:val="32"/>
        </w:rPr>
        <w:t>体决策前，可以通过召开专题会议、议事协调会议等形式进行酝</w:t>
      </w:r>
      <w:r>
        <w:rPr>
          <w:spacing w:val="1"/>
          <w:w w:val="95"/>
          <w:sz w:val="32"/>
        </w:rPr>
        <w:t xml:space="preserve"> </w:t>
      </w:r>
      <w:r>
        <w:rPr>
          <w:spacing w:val="-12"/>
          <w:w w:val="95"/>
          <w:sz w:val="32"/>
        </w:rPr>
        <w:t>酿；审议干部人事任免事项前，应事先征求同级纪检监察机关的</w:t>
      </w:r>
      <w:r>
        <w:rPr>
          <w:spacing w:val="1"/>
          <w:w w:val="95"/>
          <w:sz w:val="32"/>
        </w:rPr>
        <w:t xml:space="preserve"> </w:t>
      </w:r>
      <w:r>
        <w:rPr>
          <w:sz w:val="32"/>
        </w:rPr>
        <w:t>意见。</w:t>
      </w:r>
    </w:p>
    <w:p>
      <w:pPr>
        <w:pStyle w:val="8"/>
        <w:numPr>
          <w:ilvl w:val="0"/>
          <w:numId w:val="5"/>
        </w:numPr>
        <w:tabs>
          <w:tab w:val="left" w:pos="1069"/>
        </w:tabs>
        <w:spacing w:before="0" w:after="0" w:line="326" w:lineRule="auto"/>
        <w:ind w:left="106" w:right="115" w:firstLine="640"/>
        <w:jc w:val="left"/>
        <w:rPr>
          <w:sz w:val="32"/>
        </w:rPr>
      </w:pPr>
      <w:r>
        <w:rPr>
          <w:spacing w:val="-11"/>
          <w:sz w:val="32"/>
        </w:rPr>
        <w:t>按照程序提议。班子成员提出的决策建议或经分管领导审</w:t>
      </w:r>
      <w:r>
        <w:rPr>
          <w:spacing w:val="-18"/>
          <w:w w:val="95"/>
          <w:sz w:val="32"/>
        </w:rPr>
        <w:t>核的决策建议，严格执行请示汇报制度，经主要领导确认同意后，</w:t>
      </w:r>
      <w:r>
        <w:rPr>
          <w:spacing w:val="12"/>
          <w:w w:val="95"/>
          <w:sz w:val="32"/>
        </w:rPr>
        <w:t xml:space="preserve"> </w:t>
      </w:r>
      <w:r>
        <w:rPr>
          <w:spacing w:val="-18"/>
          <w:w w:val="95"/>
          <w:sz w:val="32"/>
        </w:rPr>
        <w:t>进入决策程序。除遇重大突发事件和紧急情况外，不得临时动议。</w:t>
      </w:r>
    </w:p>
    <w:p>
      <w:pPr>
        <w:pStyle w:val="8"/>
        <w:numPr>
          <w:ilvl w:val="0"/>
          <w:numId w:val="5"/>
        </w:numPr>
        <w:tabs>
          <w:tab w:val="left" w:pos="1069"/>
        </w:tabs>
        <w:spacing w:before="2" w:after="0" w:line="328" w:lineRule="auto"/>
        <w:ind w:left="106" w:right="272" w:firstLine="640"/>
        <w:jc w:val="both"/>
        <w:rPr>
          <w:sz w:val="32"/>
        </w:rPr>
      </w:pPr>
      <w:r>
        <w:rPr>
          <w:spacing w:val="-10"/>
          <w:w w:val="95"/>
          <w:sz w:val="32"/>
        </w:rPr>
        <w:t>做好相关准备。对进入决策提议的事项，由分管领导组织</w:t>
      </w:r>
      <w:r>
        <w:rPr>
          <w:spacing w:val="1"/>
          <w:w w:val="95"/>
          <w:sz w:val="32"/>
        </w:rPr>
        <w:t xml:space="preserve"> </w:t>
      </w:r>
      <w:r>
        <w:rPr>
          <w:spacing w:val="-9"/>
          <w:w w:val="95"/>
          <w:sz w:val="32"/>
        </w:rPr>
        <w:t>相关部门准备规范的上会材料。重要议题的有关材料应当在会议</w:t>
      </w:r>
      <w:r>
        <w:rPr>
          <w:spacing w:val="1"/>
          <w:w w:val="95"/>
          <w:sz w:val="32"/>
        </w:rPr>
        <w:t xml:space="preserve"> </w:t>
      </w:r>
      <w:r>
        <w:rPr>
          <w:spacing w:val="-8"/>
          <w:w w:val="95"/>
          <w:sz w:val="32"/>
        </w:rPr>
        <w:t>召开前书面送达班子成员。参加会议人员要认真阅读，做好发言</w:t>
      </w:r>
      <w:r>
        <w:rPr>
          <w:spacing w:val="1"/>
          <w:w w:val="95"/>
          <w:sz w:val="32"/>
        </w:rPr>
        <w:t xml:space="preserve"> </w:t>
      </w:r>
      <w:r>
        <w:rPr>
          <w:sz w:val="32"/>
        </w:rPr>
        <w:t>准备。</w:t>
      </w:r>
    </w:p>
    <w:p>
      <w:pPr>
        <w:pStyle w:val="3"/>
        <w:spacing w:line="402" w:lineRule="exact"/>
        <w:ind w:left="747"/>
      </w:pPr>
      <w:r>
        <w:t>（二）集体决策</w:t>
      </w:r>
    </w:p>
    <w:p>
      <w:pPr>
        <w:pStyle w:val="8"/>
        <w:numPr>
          <w:ilvl w:val="0"/>
          <w:numId w:val="6"/>
        </w:numPr>
        <w:tabs>
          <w:tab w:val="left" w:pos="1069"/>
        </w:tabs>
        <w:spacing w:before="149" w:after="0" w:line="328" w:lineRule="auto"/>
        <w:ind w:left="106" w:right="272" w:firstLine="640"/>
        <w:jc w:val="both"/>
        <w:rPr>
          <w:sz w:val="32"/>
        </w:rPr>
      </w:pPr>
      <w:r>
        <w:rPr>
          <w:w w:val="95"/>
          <w:sz w:val="32"/>
        </w:rPr>
        <w:t>落实参会人员。决策“三重一大”事项的会议，参会人员</w:t>
      </w:r>
      <w:r>
        <w:rPr>
          <w:spacing w:val="-4"/>
          <w:w w:val="95"/>
          <w:sz w:val="32"/>
        </w:rPr>
        <w:t>要按照《中国共产党山亭区委员会工作规则》《中共山亭区委常</w:t>
      </w:r>
      <w:r>
        <w:rPr>
          <w:spacing w:val="1"/>
          <w:w w:val="95"/>
          <w:sz w:val="32"/>
        </w:rPr>
        <w:t xml:space="preserve"> </w:t>
      </w:r>
      <w:r>
        <w:rPr>
          <w:sz w:val="32"/>
        </w:rPr>
        <w:t>委会议事决策规则》规定执行。</w:t>
      </w:r>
    </w:p>
    <w:p>
      <w:pPr>
        <w:pStyle w:val="8"/>
        <w:numPr>
          <w:ilvl w:val="0"/>
          <w:numId w:val="6"/>
        </w:numPr>
        <w:tabs>
          <w:tab w:val="left" w:pos="1069"/>
        </w:tabs>
        <w:spacing w:before="0" w:after="0" w:line="328" w:lineRule="auto"/>
        <w:ind w:left="106" w:right="272" w:firstLine="640"/>
        <w:jc w:val="left"/>
        <w:rPr>
          <w:sz w:val="32"/>
        </w:rPr>
      </w:pPr>
      <w:r>
        <w:rPr>
          <w:spacing w:val="-11"/>
          <w:w w:val="95"/>
          <w:sz w:val="32"/>
        </w:rPr>
        <w:t>按照程序审议。区政府领导班子成员应对决策建议逐个明</w:t>
      </w:r>
      <w:r>
        <w:rPr>
          <w:spacing w:val="1"/>
          <w:w w:val="95"/>
          <w:sz w:val="32"/>
        </w:rPr>
        <w:t xml:space="preserve"> </w:t>
      </w:r>
      <w:r>
        <w:rPr>
          <w:spacing w:val="-11"/>
          <w:w w:val="95"/>
          <w:sz w:val="32"/>
        </w:rPr>
        <w:t>确表示意见。区长或主持会议的其他负责人不得在会议讨论时进</w:t>
      </w:r>
    </w:p>
    <w:p>
      <w:pPr>
        <w:spacing w:after="0" w:line="328" w:lineRule="auto"/>
        <w:jc w:val="left"/>
        <w:rPr>
          <w:sz w:val="32"/>
        </w:rPr>
        <w:sectPr>
          <w:pgSz w:w="11910" w:h="16840"/>
          <w:pgMar w:top="1580" w:right="1200" w:bottom="1720" w:left="1480" w:header="0" w:footer="1522" w:gutter="0"/>
        </w:sectPr>
      </w:pPr>
    </w:p>
    <w:p>
      <w:pPr>
        <w:pStyle w:val="3"/>
        <w:rPr>
          <w:sz w:val="20"/>
        </w:rPr>
      </w:pPr>
    </w:p>
    <w:p>
      <w:pPr>
        <w:pStyle w:val="3"/>
        <w:spacing w:before="10"/>
        <w:rPr>
          <w:sz w:val="15"/>
        </w:rPr>
      </w:pPr>
    </w:p>
    <w:p>
      <w:pPr>
        <w:pStyle w:val="3"/>
        <w:spacing w:before="54"/>
        <w:ind w:left="106"/>
      </w:pPr>
      <w:r>
        <w:t>行引导性发言，应坚持末位表态制，最后发表意见。</w:t>
      </w:r>
    </w:p>
    <w:p>
      <w:pPr>
        <w:pStyle w:val="8"/>
        <w:numPr>
          <w:ilvl w:val="0"/>
          <w:numId w:val="6"/>
        </w:numPr>
        <w:tabs>
          <w:tab w:val="left" w:pos="1069"/>
        </w:tabs>
        <w:spacing w:before="152" w:after="0" w:line="328" w:lineRule="auto"/>
        <w:ind w:left="106" w:right="272" w:firstLine="640"/>
        <w:jc w:val="both"/>
        <w:rPr>
          <w:sz w:val="32"/>
        </w:rPr>
      </w:pPr>
      <w:r>
        <w:rPr>
          <w:w w:val="95"/>
          <w:sz w:val="32"/>
        </w:rPr>
        <w:t>逐项作出决策。会议决定多个事项时，应逐项表决，表决可按照少数服从多数的原则，采取口头、举手、无记名投票或其</w:t>
      </w:r>
      <w:r>
        <w:rPr>
          <w:spacing w:val="1"/>
          <w:w w:val="95"/>
          <w:sz w:val="32"/>
        </w:rPr>
        <w:t xml:space="preserve"> </w:t>
      </w:r>
      <w:r>
        <w:rPr>
          <w:w w:val="95"/>
          <w:sz w:val="32"/>
        </w:rPr>
        <w:t>他方式进行。推荐、提名干部和决定干部任免事项，应按照规定</w:t>
      </w:r>
      <w:r>
        <w:rPr>
          <w:spacing w:val="1"/>
          <w:w w:val="95"/>
          <w:sz w:val="32"/>
        </w:rPr>
        <w:t xml:space="preserve"> </w:t>
      </w:r>
      <w:r>
        <w:rPr>
          <w:sz w:val="32"/>
        </w:rPr>
        <w:t>程序进行表决。</w:t>
      </w:r>
    </w:p>
    <w:p>
      <w:pPr>
        <w:pStyle w:val="8"/>
        <w:numPr>
          <w:ilvl w:val="0"/>
          <w:numId w:val="6"/>
        </w:numPr>
        <w:tabs>
          <w:tab w:val="left" w:pos="1069"/>
        </w:tabs>
        <w:spacing w:before="0" w:after="0" w:line="328" w:lineRule="auto"/>
        <w:ind w:left="106" w:right="272" w:firstLine="640"/>
        <w:jc w:val="both"/>
        <w:rPr>
          <w:sz w:val="32"/>
        </w:rPr>
      </w:pPr>
      <w:r>
        <w:rPr>
          <w:w w:val="95"/>
          <w:sz w:val="32"/>
        </w:rPr>
        <w:t>形成会议记录。审议决定“三重一大”事项，应有专人负责会议记录。对“三重一大”事项的决策结果，应当由区长签发</w:t>
      </w:r>
      <w:r>
        <w:rPr>
          <w:spacing w:val="1"/>
          <w:w w:val="95"/>
          <w:sz w:val="32"/>
        </w:rPr>
        <w:t xml:space="preserve"> </w:t>
      </w:r>
      <w:r>
        <w:rPr>
          <w:sz w:val="32"/>
        </w:rPr>
        <w:t>会议纪要。</w:t>
      </w:r>
    </w:p>
    <w:p>
      <w:pPr>
        <w:pStyle w:val="8"/>
        <w:numPr>
          <w:ilvl w:val="0"/>
          <w:numId w:val="6"/>
        </w:numPr>
        <w:tabs>
          <w:tab w:val="left" w:pos="1069"/>
        </w:tabs>
        <w:spacing w:before="0" w:after="0" w:line="328" w:lineRule="auto"/>
        <w:ind w:left="106" w:right="272" w:firstLine="640"/>
        <w:jc w:val="both"/>
        <w:rPr>
          <w:sz w:val="32"/>
        </w:rPr>
      </w:pPr>
      <w:r>
        <w:rPr>
          <w:spacing w:val="-10"/>
          <w:w w:val="95"/>
          <w:sz w:val="32"/>
        </w:rPr>
        <w:t>组织列席旁听。区政府可根据议题内容，视情邀请相关人</w:t>
      </w:r>
      <w:r>
        <w:rPr>
          <w:spacing w:val="1"/>
          <w:w w:val="95"/>
          <w:sz w:val="32"/>
        </w:rPr>
        <w:t xml:space="preserve"> </w:t>
      </w:r>
      <w:r>
        <w:rPr>
          <w:spacing w:val="-10"/>
          <w:w w:val="95"/>
          <w:sz w:val="32"/>
        </w:rPr>
        <w:t>员列席会议。列席人员可就讨论的议题发表意见和建议，但没有</w:t>
      </w:r>
      <w:r>
        <w:rPr>
          <w:spacing w:val="1"/>
          <w:w w:val="95"/>
          <w:sz w:val="32"/>
        </w:rPr>
        <w:t xml:space="preserve"> </w:t>
      </w:r>
      <w:r>
        <w:rPr>
          <w:sz w:val="32"/>
        </w:rPr>
        <w:t>表决权。</w:t>
      </w:r>
    </w:p>
    <w:p>
      <w:pPr>
        <w:pStyle w:val="3"/>
        <w:spacing w:line="405" w:lineRule="exact"/>
        <w:ind w:left="747"/>
      </w:pPr>
      <w:r>
        <w:t>（三）决策执行</w:t>
      </w:r>
    </w:p>
    <w:p>
      <w:pPr>
        <w:pStyle w:val="8"/>
        <w:numPr>
          <w:ilvl w:val="0"/>
          <w:numId w:val="7"/>
        </w:numPr>
        <w:tabs>
          <w:tab w:val="left" w:pos="1069"/>
        </w:tabs>
        <w:spacing w:before="137" w:after="0" w:line="328" w:lineRule="auto"/>
        <w:ind w:left="106" w:right="159" w:firstLine="640"/>
        <w:jc w:val="left"/>
        <w:rPr>
          <w:sz w:val="32"/>
        </w:rPr>
      </w:pPr>
      <w:r>
        <w:rPr>
          <w:spacing w:val="-10"/>
          <w:sz w:val="32"/>
        </w:rPr>
        <w:t>区政府常务会作出的决策，由区政府班子成员分工负责组</w:t>
      </w:r>
      <w:r>
        <w:rPr>
          <w:w w:val="95"/>
          <w:sz w:val="32"/>
        </w:rPr>
        <w:t>织实施。区长对“三重一大”事项集体决策的贯彻落实负总责，</w:t>
      </w:r>
      <w:r>
        <w:rPr>
          <w:spacing w:val="1"/>
          <w:w w:val="95"/>
          <w:sz w:val="32"/>
        </w:rPr>
        <w:t xml:space="preserve"> </w:t>
      </w:r>
      <w:r>
        <w:rPr>
          <w:spacing w:val="-2"/>
          <w:sz w:val="32"/>
        </w:rPr>
        <w:t>履行抓落实“第一责任人”职责。区政府班子成员应当带头贯彻</w:t>
      </w:r>
      <w:r>
        <w:rPr>
          <w:w w:val="95"/>
          <w:sz w:val="32"/>
        </w:rPr>
        <w:t>执行区政府常务会作出的决策、决定，重要进展情况及时报告。</w:t>
      </w:r>
    </w:p>
    <w:p>
      <w:pPr>
        <w:pStyle w:val="8"/>
        <w:numPr>
          <w:ilvl w:val="0"/>
          <w:numId w:val="7"/>
        </w:numPr>
        <w:tabs>
          <w:tab w:val="left" w:pos="1069"/>
        </w:tabs>
        <w:spacing w:before="0" w:after="0" w:line="326" w:lineRule="auto"/>
        <w:ind w:left="106" w:right="274" w:firstLine="640"/>
        <w:jc w:val="left"/>
        <w:rPr>
          <w:sz w:val="32"/>
        </w:rPr>
      </w:pPr>
      <w:r>
        <w:rPr>
          <w:spacing w:val="-9"/>
          <w:w w:val="95"/>
          <w:sz w:val="32"/>
        </w:rPr>
        <w:t>个人对集体决策有不同意见的，可以保留或向上级党组织</w:t>
      </w:r>
      <w:r>
        <w:rPr>
          <w:spacing w:val="1"/>
          <w:w w:val="95"/>
          <w:sz w:val="32"/>
        </w:rPr>
        <w:t xml:space="preserve"> </w:t>
      </w:r>
      <w:r>
        <w:rPr>
          <w:sz w:val="32"/>
        </w:rPr>
        <w:t>反映，但在没有作出新的决策前，应当坚决执行。</w:t>
      </w:r>
    </w:p>
    <w:p>
      <w:pPr>
        <w:pStyle w:val="8"/>
        <w:numPr>
          <w:ilvl w:val="0"/>
          <w:numId w:val="7"/>
        </w:numPr>
        <w:tabs>
          <w:tab w:val="left" w:pos="1069"/>
        </w:tabs>
        <w:spacing w:before="0" w:after="0" w:line="328" w:lineRule="auto"/>
        <w:ind w:left="106" w:right="272" w:firstLine="640"/>
        <w:jc w:val="both"/>
        <w:rPr>
          <w:sz w:val="32"/>
        </w:rPr>
      </w:pPr>
      <w:r>
        <w:rPr>
          <w:spacing w:val="-8"/>
          <w:w w:val="95"/>
          <w:sz w:val="32"/>
        </w:rPr>
        <w:t>个人不得擅自改变集体决策，确需变更的，应当重新按规</w:t>
      </w:r>
      <w:r>
        <w:rPr>
          <w:spacing w:val="1"/>
          <w:w w:val="95"/>
          <w:sz w:val="32"/>
        </w:rPr>
        <w:t xml:space="preserve"> </w:t>
      </w:r>
      <w:r>
        <w:rPr>
          <w:w w:val="95"/>
          <w:sz w:val="32"/>
        </w:rPr>
        <w:t>定履行决策程序；如遇重大突发事件和紧急情况作出临时处置</w:t>
      </w:r>
      <w:r>
        <w:rPr>
          <w:spacing w:val="181"/>
          <w:sz w:val="32"/>
        </w:rPr>
        <w:t xml:space="preserve"> </w:t>
      </w:r>
      <w:r>
        <w:rPr>
          <w:spacing w:val="-11"/>
          <w:w w:val="95"/>
          <w:sz w:val="32"/>
        </w:rPr>
        <w:t>的，应在事后及时向区政府常务会报告；未完成事项如需区政府</w:t>
      </w:r>
      <w:r>
        <w:rPr>
          <w:spacing w:val="1"/>
          <w:w w:val="95"/>
          <w:sz w:val="32"/>
        </w:rPr>
        <w:t xml:space="preserve"> </w:t>
      </w:r>
      <w:r>
        <w:rPr>
          <w:sz w:val="32"/>
        </w:rPr>
        <w:t>常务会重新作出决策的，经再次决策后，按新的决策执行。</w:t>
      </w:r>
    </w:p>
    <w:p>
      <w:pPr>
        <w:pStyle w:val="3"/>
        <w:spacing w:line="405" w:lineRule="exact"/>
        <w:ind w:left="747"/>
      </w:pPr>
      <w:r>
        <w:t>五、督导考核</w:t>
      </w:r>
    </w:p>
    <w:p>
      <w:pPr>
        <w:spacing w:after="0" w:line="405" w:lineRule="exact"/>
        <w:sectPr>
          <w:pgSz w:w="11910" w:h="16840"/>
          <w:pgMar w:top="1580" w:right="1200" w:bottom="1720" w:left="1480" w:header="0" w:footer="1522" w:gutter="0"/>
        </w:sectPr>
      </w:pPr>
    </w:p>
    <w:p>
      <w:pPr>
        <w:pStyle w:val="3"/>
        <w:rPr>
          <w:sz w:val="20"/>
        </w:rPr>
      </w:pPr>
    </w:p>
    <w:p>
      <w:pPr>
        <w:pStyle w:val="3"/>
        <w:spacing w:before="10"/>
        <w:rPr>
          <w:sz w:val="15"/>
        </w:rPr>
      </w:pPr>
    </w:p>
    <w:p>
      <w:pPr>
        <w:pStyle w:val="3"/>
        <w:spacing w:before="54"/>
        <w:ind w:left="747"/>
      </w:pPr>
      <w:r>
        <w:t>（一）监督检查</w:t>
      </w:r>
    </w:p>
    <w:p>
      <w:pPr>
        <w:pStyle w:val="8"/>
        <w:numPr>
          <w:ilvl w:val="0"/>
          <w:numId w:val="8"/>
        </w:numPr>
        <w:tabs>
          <w:tab w:val="left" w:pos="1069"/>
        </w:tabs>
        <w:spacing w:before="152" w:after="0" w:line="326" w:lineRule="auto"/>
        <w:ind w:left="106" w:right="272" w:firstLine="640"/>
        <w:jc w:val="left"/>
        <w:rPr>
          <w:sz w:val="32"/>
        </w:rPr>
      </w:pPr>
      <w:r>
        <w:rPr>
          <w:w w:val="95"/>
          <w:sz w:val="32"/>
        </w:rPr>
        <w:t>区政府“三重一大”事项执行情况纳入区委巡察内容，巡</w:t>
      </w:r>
      <w:r>
        <w:rPr>
          <w:sz w:val="32"/>
        </w:rPr>
        <w:t>察情况及时向区政府反馈。</w:t>
      </w:r>
    </w:p>
    <w:p>
      <w:pPr>
        <w:pStyle w:val="8"/>
        <w:numPr>
          <w:ilvl w:val="0"/>
          <w:numId w:val="8"/>
        </w:numPr>
        <w:tabs>
          <w:tab w:val="left" w:pos="1069"/>
        </w:tabs>
        <w:spacing w:before="3" w:after="0" w:line="328" w:lineRule="auto"/>
        <w:ind w:left="106" w:right="111" w:firstLine="640"/>
        <w:jc w:val="left"/>
        <w:rPr>
          <w:sz w:val="32"/>
        </w:rPr>
      </w:pPr>
      <w:r>
        <w:rPr>
          <w:spacing w:val="-17"/>
          <w:sz w:val="32"/>
        </w:rPr>
        <w:t>“三重一大”事项的决策、执行情况，除依法应保密的外</w:t>
      </w:r>
      <w:r>
        <w:rPr>
          <w:spacing w:val="-7"/>
          <w:sz w:val="32"/>
        </w:rPr>
        <w:t>，应依照信息公开的有关规定，在相应范围内公开，自觉接受党</w:t>
      </w:r>
      <w:r>
        <w:rPr>
          <w:sz w:val="32"/>
        </w:rPr>
        <w:t>员群众监督。</w:t>
      </w:r>
    </w:p>
    <w:p>
      <w:pPr>
        <w:pStyle w:val="8"/>
        <w:numPr>
          <w:ilvl w:val="0"/>
          <w:numId w:val="8"/>
        </w:numPr>
        <w:tabs>
          <w:tab w:val="left" w:pos="1069"/>
        </w:tabs>
        <w:spacing w:before="0" w:after="0" w:line="328" w:lineRule="auto"/>
        <w:ind w:left="106" w:right="159" w:firstLine="640"/>
        <w:jc w:val="left"/>
        <w:rPr>
          <w:sz w:val="32"/>
        </w:rPr>
      </w:pPr>
      <w:r>
        <w:rPr>
          <w:spacing w:val="-6"/>
          <w:sz w:val="32"/>
        </w:rPr>
        <w:t>对监督检查中发现的问题或党员群众反映的问题，要立即</w:t>
      </w:r>
      <w:r>
        <w:rPr>
          <w:w w:val="95"/>
          <w:sz w:val="32"/>
        </w:rPr>
        <w:t>启动调查、抓好整改，并逐步建立健全决策失误纠错改正机制。</w:t>
      </w:r>
    </w:p>
    <w:p>
      <w:pPr>
        <w:pStyle w:val="3"/>
        <w:spacing w:line="407" w:lineRule="exact"/>
        <w:ind w:left="747"/>
      </w:pPr>
      <w:r>
        <w:t>（二）考核问责</w:t>
      </w:r>
    </w:p>
    <w:p>
      <w:pPr>
        <w:pStyle w:val="8"/>
        <w:numPr>
          <w:ilvl w:val="0"/>
          <w:numId w:val="9"/>
        </w:numPr>
        <w:tabs>
          <w:tab w:val="left" w:pos="1069"/>
        </w:tabs>
        <w:spacing w:before="144" w:after="0" w:line="328" w:lineRule="auto"/>
        <w:ind w:left="106" w:right="272" w:firstLine="640"/>
        <w:jc w:val="both"/>
        <w:rPr>
          <w:sz w:val="32"/>
        </w:rPr>
      </w:pPr>
      <w:r>
        <w:rPr>
          <w:w w:val="95"/>
          <w:sz w:val="32"/>
        </w:rPr>
        <w:t>将区政府“三重一大”事项集体决策执行情况，作为对各级政府领导班子及其成员年度考核和党风廉政建设责任制考核</w:t>
      </w:r>
      <w:r>
        <w:rPr>
          <w:spacing w:val="165"/>
          <w:sz w:val="32"/>
        </w:rPr>
        <w:t xml:space="preserve"> </w:t>
      </w:r>
      <w:r>
        <w:rPr>
          <w:sz w:val="32"/>
        </w:rPr>
        <w:t>的重要内容。</w:t>
      </w:r>
    </w:p>
    <w:p>
      <w:pPr>
        <w:pStyle w:val="8"/>
        <w:numPr>
          <w:ilvl w:val="0"/>
          <w:numId w:val="9"/>
        </w:numPr>
        <w:tabs>
          <w:tab w:val="left" w:pos="1069"/>
        </w:tabs>
        <w:spacing w:before="0" w:after="0" w:line="328" w:lineRule="auto"/>
        <w:ind w:left="106" w:right="272" w:firstLine="640"/>
        <w:jc w:val="both"/>
        <w:rPr>
          <w:sz w:val="32"/>
        </w:rPr>
      </w:pPr>
      <w:r>
        <w:rPr>
          <w:spacing w:val="-9"/>
          <w:w w:val="95"/>
          <w:sz w:val="32"/>
        </w:rPr>
        <w:t>如出现重大决策失误，应当召开民主生活会，及时剖析整</w:t>
      </w:r>
      <w:r>
        <w:rPr>
          <w:spacing w:val="1"/>
          <w:w w:val="95"/>
          <w:sz w:val="32"/>
        </w:rPr>
        <w:t xml:space="preserve"> </w:t>
      </w:r>
      <w:r>
        <w:rPr>
          <w:spacing w:val="-12"/>
          <w:w w:val="95"/>
          <w:sz w:val="32"/>
        </w:rPr>
        <w:t>改。在讨论决定有关事项时，对重大失误决策明确持不赞成态度</w:t>
      </w:r>
      <w:r>
        <w:rPr>
          <w:spacing w:val="1"/>
          <w:w w:val="95"/>
          <w:sz w:val="32"/>
        </w:rPr>
        <w:t xml:space="preserve"> </w:t>
      </w:r>
      <w:r>
        <w:rPr>
          <w:sz w:val="32"/>
        </w:rPr>
        <w:t>或者保留意见的区政府班子成员，应当免除或者减轻责任。</w:t>
      </w:r>
    </w:p>
    <w:p>
      <w:pPr>
        <w:pStyle w:val="8"/>
        <w:numPr>
          <w:ilvl w:val="0"/>
          <w:numId w:val="9"/>
        </w:numPr>
        <w:tabs>
          <w:tab w:val="left" w:pos="1069"/>
        </w:tabs>
        <w:spacing w:before="0" w:after="0" w:line="328" w:lineRule="auto"/>
        <w:ind w:left="106" w:right="272" w:firstLine="640"/>
        <w:jc w:val="both"/>
        <w:rPr>
          <w:sz w:val="32"/>
        </w:rPr>
      </w:pPr>
      <w:r>
        <w:rPr>
          <w:spacing w:val="-5"/>
          <w:w w:val="95"/>
          <w:sz w:val="32"/>
        </w:rPr>
        <w:t>依照《中国共产党纪律处分条例》《行政机关公务员处分</w:t>
      </w:r>
      <w:r>
        <w:rPr>
          <w:spacing w:val="1"/>
          <w:w w:val="95"/>
          <w:sz w:val="32"/>
        </w:rPr>
        <w:t xml:space="preserve"> </w:t>
      </w:r>
      <w:r>
        <w:rPr>
          <w:spacing w:val="-9"/>
          <w:w w:val="95"/>
          <w:sz w:val="32"/>
        </w:rPr>
        <w:t>条例》《山亭区国家公职人员作风和效能问责暂行办法》等有关</w:t>
      </w:r>
      <w:r>
        <w:rPr>
          <w:spacing w:val="1"/>
          <w:w w:val="95"/>
          <w:sz w:val="32"/>
        </w:rPr>
        <w:t xml:space="preserve"> </w:t>
      </w:r>
      <w:r>
        <w:rPr>
          <w:w w:val="95"/>
          <w:sz w:val="32"/>
        </w:rPr>
        <w:t>规定，凡属下列情况之一，给本地区、本系统、本单位造成重大</w:t>
      </w:r>
      <w:r>
        <w:rPr>
          <w:spacing w:val="1"/>
          <w:w w:val="95"/>
          <w:sz w:val="32"/>
        </w:rPr>
        <w:t xml:space="preserve"> </w:t>
      </w:r>
      <w:r>
        <w:rPr>
          <w:sz w:val="32"/>
        </w:rPr>
        <w:t>经济损失或其他严重不良影响和后果的，应当追究责任：</w:t>
      </w:r>
    </w:p>
    <w:p>
      <w:pPr>
        <w:pStyle w:val="8"/>
        <w:numPr>
          <w:ilvl w:val="0"/>
          <w:numId w:val="10"/>
        </w:numPr>
        <w:tabs>
          <w:tab w:val="left" w:pos="1552"/>
        </w:tabs>
        <w:spacing w:before="0" w:after="0" w:line="405" w:lineRule="exact"/>
        <w:ind w:left="1551" w:right="0" w:hanging="805"/>
        <w:jc w:val="left"/>
        <w:rPr>
          <w:sz w:val="32"/>
        </w:rPr>
      </w:pPr>
      <w:r>
        <w:rPr>
          <w:sz w:val="32"/>
        </w:rPr>
        <w:t>违背集体决策原则，个人或少数人擅自决定重大问题</w:t>
      </w:r>
    </w:p>
    <w:p>
      <w:pPr>
        <w:pStyle w:val="3"/>
        <w:spacing w:before="139"/>
        <w:ind w:left="106"/>
      </w:pPr>
      <w:r>
        <w:rPr>
          <w:w w:val="95"/>
        </w:rPr>
        <w:t>的；</w:t>
      </w:r>
    </w:p>
    <w:p>
      <w:pPr>
        <w:pStyle w:val="8"/>
        <w:numPr>
          <w:ilvl w:val="0"/>
          <w:numId w:val="10"/>
        </w:numPr>
        <w:tabs>
          <w:tab w:val="left" w:pos="1552"/>
        </w:tabs>
        <w:spacing w:before="150" w:after="0" w:line="240" w:lineRule="auto"/>
        <w:ind w:left="1551" w:right="0" w:hanging="805"/>
        <w:jc w:val="left"/>
        <w:rPr>
          <w:sz w:val="32"/>
        </w:rPr>
      </w:pPr>
      <w:r>
        <w:rPr>
          <w:sz w:val="32"/>
        </w:rPr>
        <w:t>不履行或不正确履行“三重一大”集体决策程序，不</w:t>
      </w:r>
    </w:p>
    <w:p>
      <w:pPr>
        <w:pStyle w:val="3"/>
        <w:spacing w:before="151"/>
        <w:ind w:left="106"/>
      </w:pPr>
      <w:r>
        <w:t>执行或擅自改变集体决定的；</w:t>
      </w:r>
    </w:p>
    <w:p>
      <w:pPr>
        <w:spacing w:after="0"/>
        <w:sectPr>
          <w:pgSz w:w="11910" w:h="16840"/>
          <w:pgMar w:top="1580" w:right="1200" w:bottom="1720" w:left="1480" w:header="0" w:footer="1522" w:gutter="0"/>
        </w:sectPr>
      </w:pPr>
    </w:p>
    <w:p>
      <w:pPr>
        <w:pStyle w:val="3"/>
        <w:rPr>
          <w:sz w:val="20"/>
        </w:rPr>
      </w:pPr>
    </w:p>
    <w:p>
      <w:pPr>
        <w:pStyle w:val="3"/>
        <w:spacing w:before="10"/>
        <w:rPr>
          <w:sz w:val="15"/>
        </w:rPr>
      </w:pPr>
    </w:p>
    <w:p>
      <w:pPr>
        <w:pStyle w:val="8"/>
        <w:numPr>
          <w:ilvl w:val="0"/>
          <w:numId w:val="10"/>
        </w:numPr>
        <w:tabs>
          <w:tab w:val="left" w:pos="1552"/>
        </w:tabs>
        <w:spacing w:before="54" w:after="0" w:line="328" w:lineRule="auto"/>
        <w:ind w:left="106" w:right="274" w:firstLine="640"/>
        <w:jc w:val="left"/>
        <w:rPr>
          <w:sz w:val="32"/>
        </w:rPr>
      </w:pPr>
      <w:r>
        <w:rPr>
          <w:w w:val="95"/>
          <w:sz w:val="32"/>
        </w:rPr>
        <w:t>因特殊原因，未经集体讨论决定而个人决策且事后又</w:t>
      </w:r>
      <w:r>
        <w:rPr>
          <w:spacing w:val="1"/>
          <w:w w:val="95"/>
          <w:sz w:val="32"/>
        </w:rPr>
        <w:t xml:space="preserve"> </w:t>
      </w:r>
      <w:r>
        <w:rPr>
          <w:sz w:val="32"/>
        </w:rPr>
        <w:t>不报告的；</w:t>
      </w:r>
    </w:p>
    <w:p>
      <w:pPr>
        <w:pStyle w:val="8"/>
        <w:numPr>
          <w:ilvl w:val="0"/>
          <w:numId w:val="10"/>
        </w:numPr>
        <w:tabs>
          <w:tab w:val="left" w:pos="1548"/>
        </w:tabs>
        <w:spacing w:before="0" w:after="0" w:line="407" w:lineRule="exact"/>
        <w:ind w:left="1547" w:right="0" w:hanging="801"/>
        <w:jc w:val="left"/>
        <w:rPr>
          <w:sz w:val="32"/>
        </w:rPr>
      </w:pPr>
      <w:r>
        <w:rPr>
          <w:sz w:val="32"/>
        </w:rPr>
        <w:t>未提供真实情况而造成决策失误的；</w:t>
      </w:r>
    </w:p>
    <w:p>
      <w:pPr>
        <w:pStyle w:val="8"/>
        <w:numPr>
          <w:ilvl w:val="0"/>
          <w:numId w:val="10"/>
        </w:numPr>
        <w:tabs>
          <w:tab w:val="left" w:pos="1548"/>
        </w:tabs>
        <w:spacing w:before="150" w:after="0" w:line="240" w:lineRule="auto"/>
        <w:ind w:left="1547" w:right="0" w:hanging="801"/>
        <w:jc w:val="left"/>
        <w:rPr>
          <w:sz w:val="32"/>
        </w:rPr>
      </w:pPr>
      <w:r>
        <w:rPr>
          <w:sz w:val="32"/>
        </w:rPr>
        <w:t>执行不力或错误执行并造成严重损失的；</w:t>
      </w:r>
    </w:p>
    <w:p>
      <w:pPr>
        <w:pStyle w:val="8"/>
        <w:numPr>
          <w:ilvl w:val="0"/>
          <w:numId w:val="10"/>
        </w:numPr>
        <w:tabs>
          <w:tab w:val="left" w:pos="1548"/>
        </w:tabs>
        <w:spacing w:before="151" w:after="0" w:line="240" w:lineRule="auto"/>
        <w:ind w:left="1547" w:right="0" w:hanging="801"/>
        <w:jc w:val="left"/>
        <w:rPr>
          <w:sz w:val="32"/>
        </w:rPr>
      </w:pPr>
      <w:r>
        <w:rPr>
          <w:spacing w:val="-4"/>
          <w:sz w:val="32"/>
        </w:rPr>
        <w:t>在保密期间泄露集体决策内容或将涉密材料向外泄密的</w:t>
      </w:r>
      <w:r>
        <w:rPr>
          <w:sz w:val="32"/>
        </w:rPr>
        <w:t>；</w:t>
      </w:r>
    </w:p>
    <w:p>
      <w:pPr>
        <w:pStyle w:val="8"/>
        <w:numPr>
          <w:ilvl w:val="0"/>
          <w:numId w:val="10"/>
        </w:numPr>
        <w:tabs>
          <w:tab w:val="left" w:pos="1548"/>
        </w:tabs>
        <w:spacing w:before="149" w:after="0" w:line="326" w:lineRule="auto"/>
        <w:ind w:left="747" w:right="1599" w:firstLine="0"/>
        <w:jc w:val="left"/>
        <w:rPr>
          <w:sz w:val="32"/>
        </w:rPr>
      </w:pPr>
      <w:r>
        <w:rPr>
          <w:w w:val="95"/>
          <w:sz w:val="32"/>
        </w:rPr>
        <w:t>其他因违反本办法有关规定而造成失误的。</w:t>
      </w:r>
      <w:r>
        <w:rPr>
          <w:spacing w:val="1"/>
          <w:w w:val="95"/>
          <w:sz w:val="32"/>
        </w:rPr>
        <w:t xml:space="preserve"> </w:t>
      </w:r>
      <w:r>
        <w:rPr>
          <w:spacing w:val="-9"/>
          <w:w w:val="95"/>
          <w:sz w:val="32"/>
        </w:rPr>
        <w:t xml:space="preserve">本实施办法自 </w:t>
      </w:r>
      <w:r>
        <w:rPr>
          <w:w w:val="95"/>
          <w:sz w:val="32"/>
        </w:rPr>
        <w:t>2021</w:t>
      </w:r>
      <w:r>
        <w:rPr>
          <w:spacing w:val="-40"/>
          <w:w w:val="95"/>
          <w:sz w:val="32"/>
        </w:rPr>
        <w:t xml:space="preserve"> 年 </w:t>
      </w:r>
      <w:r>
        <w:rPr>
          <w:w w:val="95"/>
          <w:sz w:val="32"/>
        </w:rPr>
        <w:t>2</w:t>
      </w:r>
      <w:r>
        <w:rPr>
          <w:spacing w:val="-40"/>
          <w:w w:val="95"/>
          <w:sz w:val="32"/>
        </w:rPr>
        <w:t xml:space="preserve"> 月 </w:t>
      </w:r>
      <w:r>
        <w:rPr>
          <w:w w:val="95"/>
          <w:sz w:val="32"/>
        </w:rPr>
        <w:t>25</w:t>
      </w:r>
      <w:r>
        <w:rPr>
          <w:spacing w:val="-11"/>
          <w:w w:val="95"/>
          <w:sz w:val="32"/>
        </w:rPr>
        <w:t xml:space="preserve"> 日起施行。</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1"/>
        <w:rPr>
          <w:sz w:val="22"/>
        </w:rPr>
      </w:pPr>
      <w:r>
        <w:pict>
          <v:shape id="_x0000_s1028" o:spid="_x0000_s1028" style="position:absolute;left:0pt;margin-left:79pt;margin-top:17.1pt;height:0.1pt;width:443pt;mso-position-horizontal-relative:page;mso-wrap-distance-bottom:0pt;mso-wrap-distance-top:0pt;z-index:-15728640;mso-width-relative:page;mso-height-relative:page;" filled="f" stroked="t" coordorigin="1580,342" coordsize="8860,0" path="m1580,342l10440,342e">
            <v:path arrowok="t"/>
            <v:fill on="f" focussize="0,0"/>
            <v:stroke weight="0.96pt" color="#000000"/>
            <v:imagedata o:title=""/>
            <o:lock v:ext="edit"/>
            <w10:wrap type="topAndBottom"/>
          </v:shape>
        </w:pict>
      </w:r>
    </w:p>
    <w:p>
      <w:pPr>
        <w:tabs>
          <w:tab w:val="left" w:pos="5947"/>
        </w:tabs>
        <w:spacing w:before="140" w:after="42"/>
        <w:ind w:left="488" w:right="0" w:firstLine="0"/>
        <w:jc w:val="left"/>
        <w:rPr>
          <w:sz w:val="28"/>
        </w:rPr>
      </w:pPr>
      <w:r>
        <w:rPr>
          <w:sz w:val="28"/>
        </w:rPr>
        <w:t>山亭区人民政府办公室</w:t>
      </w:r>
      <w:r>
        <w:rPr>
          <w:sz w:val="28"/>
        </w:rPr>
        <w:tab/>
      </w:r>
      <w:r>
        <w:rPr>
          <w:spacing w:val="-1"/>
          <w:sz w:val="28"/>
        </w:rPr>
        <w:t>2021</w:t>
      </w:r>
      <w:r>
        <w:rPr>
          <w:spacing w:val="-72"/>
          <w:sz w:val="28"/>
        </w:rPr>
        <w:t xml:space="preserve"> </w:t>
      </w:r>
      <w:r>
        <w:rPr>
          <w:sz w:val="28"/>
        </w:rPr>
        <w:t>年</w:t>
      </w:r>
      <w:r>
        <w:rPr>
          <w:spacing w:val="-70"/>
          <w:sz w:val="28"/>
        </w:rPr>
        <w:t xml:space="preserve"> </w:t>
      </w:r>
      <w:r>
        <w:rPr>
          <w:sz w:val="28"/>
        </w:rPr>
        <w:t>2</w:t>
      </w:r>
      <w:r>
        <w:rPr>
          <w:spacing w:val="-70"/>
          <w:sz w:val="28"/>
        </w:rPr>
        <w:t xml:space="preserve"> </w:t>
      </w:r>
      <w:r>
        <w:rPr>
          <w:sz w:val="28"/>
        </w:rPr>
        <w:t>月</w:t>
      </w:r>
      <w:r>
        <w:rPr>
          <w:spacing w:val="-70"/>
          <w:sz w:val="28"/>
        </w:rPr>
        <w:t xml:space="preserve"> </w:t>
      </w:r>
      <w:r>
        <w:rPr>
          <w:sz w:val="28"/>
        </w:rPr>
        <w:t>25</w:t>
      </w:r>
      <w:r>
        <w:rPr>
          <w:spacing w:val="-72"/>
          <w:sz w:val="28"/>
        </w:rPr>
        <w:t xml:space="preserve"> </w:t>
      </w:r>
      <w:r>
        <w:rPr>
          <w:sz w:val="28"/>
        </w:rPr>
        <w:t>日印发</w:t>
      </w:r>
    </w:p>
    <w:p>
      <w:pPr>
        <w:pStyle w:val="3"/>
        <w:spacing w:line="20" w:lineRule="exact"/>
        <w:ind w:left="95"/>
        <w:rPr>
          <w:sz w:val="2"/>
        </w:rPr>
      </w:pPr>
      <w:r>
        <w:rPr>
          <w:sz w:val="2"/>
        </w:rPr>
        <w:pict>
          <v:group id="_x0000_s1029" o:spid="_x0000_s1029" o:spt="203" style="height:0.5pt;width:443pt;" coordsize="8860,10">
            <o:lock v:ext="edit"/>
            <v:line id="_x0000_s1030" o:spid="_x0000_s1030" o:spt="20" style="position:absolute;left:0;top:5;height:0;width:8860;" stroked="t" coordsize="21600,21600">
              <v:path arrowok="t"/>
              <v:fill focussize="0,0"/>
              <v:stroke weight="0.48pt" color="#000000"/>
              <v:imagedata o:title=""/>
              <o:lock v:ext="edit"/>
            </v:line>
            <w10:wrap type="none"/>
            <w10:anchorlock/>
          </v:group>
        </w:pict>
      </w:r>
    </w:p>
    <w:p>
      <w:pPr>
        <w:spacing w:after="0" w:line="20" w:lineRule="exact"/>
        <w:rPr>
          <w:sz w:val="2"/>
        </w:rPr>
        <w:sectPr>
          <w:pgSz w:w="11910" w:h="16840"/>
          <w:pgMar w:top="1580" w:right="1200" w:bottom="1720" w:left="1480" w:header="0" w:footer="1522" w:gutter="0"/>
        </w:sectPr>
      </w:pPr>
    </w:p>
    <w:p>
      <w:pPr>
        <w:pStyle w:val="3"/>
        <w:spacing w:before="7"/>
        <w:rPr>
          <w:sz w:val="15"/>
        </w:rPr>
      </w:pPr>
    </w:p>
    <w:sectPr>
      <w:pgSz w:w="11910" w:h="16840"/>
      <w:pgMar w:top="1580" w:right="1200" w:bottom="1640" w:left="1480" w:header="0" w:footer="152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49" o:spid="_x0000_s2049" o:spt="202" type="#_x0000_t202" style="position:absolute;left:0pt;margin-left:471.65pt;margin-top:754.85pt;height:16.05pt;width:54pt;mso-position-horizontal-relative:page;mso-position-vertical-relative:page;z-index:-15845376;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w:t>
                </w:r>
                <w:r>
                  <w:rPr>
                    <w:spacing w:val="-1"/>
                    <w:sz w:val="28"/>
                  </w:rPr>
                  <w:t xml:space="preserve"> </w:t>
                </w:r>
                <w:r>
                  <w:fldChar w:fldCharType="begin"/>
                </w:r>
                <w:r>
                  <w:rPr>
                    <w:sz w:val="28"/>
                  </w:rPr>
                  <w:instrText xml:space="preserve"> PAGE </w:instrText>
                </w:r>
                <w:r>
                  <w:fldChar w:fldCharType="separate"/>
                </w:r>
                <w:r>
                  <w:t>1</w:t>
                </w:r>
                <w:r>
                  <w:fldChar w:fldCharType="end"/>
                </w:r>
                <w:r>
                  <w:rPr>
                    <w:spacing w:val="-2"/>
                    <w:sz w:val="28"/>
                  </w:rPr>
                  <w:t xml:space="preserve"> </w:t>
                </w:r>
                <w:r>
                  <w:rPr>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0" o:spid="_x0000_s2050" o:spt="202" type="#_x0000_t202" style="position:absolute;left:0pt;margin-left:78.3pt;margin-top:754.85pt;height:16.05pt;width:54.1pt;mso-position-horizontal-relative:page;mso-position-vertical-relative:page;z-index:-15844352;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w:t>
                </w:r>
                <w:r>
                  <w:rPr>
                    <w:spacing w:val="-1"/>
                    <w:sz w:val="28"/>
                  </w:rPr>
                  <w:t xml:space="preserve"> </w:t>
                </w:r>
                <w:r>
                  <w:fldChar w:fldCharType="begin"/>
                </w:r>
                <w:r>
                  <w:rPr>
                    <w:sz w:val="28"/>
                  </w:rPr>
                  <w:instrText xml:space="preserve"> PAGE </w:instrText>
                </w:r>
                <w:r>
                  <w:fldChar w:fldCharType="separate"/>
                </w:r>
                <w:r>
                  <w:t>2</w:t>
                </w:r>
                <w:r>
                  <w:fldChar w:fldCharType="end"/>
                </w:r>
                <w:r>
                  <w:rPr>
                    <w:spacing w:val="1"/>
                    <w:sz w:val="28"/>
                  </w:rPr>
                  <w:t xml:space="preserve"> </w:t>
                </w:r>
                <w:r>
                  <w:rPr>
                    <w:sz w:val="28"/>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ind w:left="1551" w:hanging="805"/>
        <w:jc w:val="left"/>
      </w:pPr>
      <w:rPr>
        <w:rFonts w:hint="default" w:ascii="宋体" w:hAnsi="宋体" w:eastAsia="宋体" w:cs="宋体"/>
        <w:spacing w:val="1"/>
        <w:w w:val="99"/>
        <w:sz w:val="30"/>
        <w:szCs w:val="30"/>
        <w:lang w:val="en-US" w:eastAsia="zh-CN" w:bidi="ar-SA"/>
      </w:rPr>
    </w:lvl>
    <w:lvl w:ilvl="1" w:tentative="0">
      <w:start w:val="0"/>
      <w:numFmt w:val="bullet"/>
      <w:lvlText w:val="•"/>
      <w:lvlJc w:val="left"/>
      <w:pPr>
        <w:ind w:left="2326" w:hanging="805"/>
      </w:pPr>
      <w:rPr>
        <w:rFonts w:hint="default"/>
        <w:lang w:val="en-US" w:eastAsia="zh-CN" w:bidi="ar-SA"/>
      </w:rPr>
    </w:lvl>
    <w:lvl w:ilvl="2" w:tentative="0">
      <w:start w:val="0"/>
      <w:numFmt w:val="bullet"/>
      <w:lvlText w:val="•"/>
      <w:lvlJc w:val="left"/>
      <w:pPr>
        <w:ind w:left="3093" w:hanging="805"/>
      </w:pPr>
      <w:rPr>
        <w:rFonts w:hint="default"/>
        <w:lang w:val="en-US" w:eastAsia="zh-CN" w:bidi="ar-SA"/>
      </w:rPr>
    </w:lvl>
    <w:lvl w:ilvl="3" w:tentative="0">
      <w:start w:val="0"/>
      <w:numFmt w:val="bullet"/>
      <w:lvlText w:val="•"/>
      <w:lvlJc w:val="left"/>
      <w:pPr>
        <w:ind w:left="3860" w:hanging="805"/>
      </w:pPr>
      <w:rPr>
        <w:rFonts w:hint="default"/>
        <w:lang w:val="en-US" w:eastAsia="zh-CN" w:bidi="ar-SA"/>
      </w:rPr>
    </w:lvl>
    <w:lvl w:ilvl="4" w:tentative="0">
      <w:start w:val="0"/>
      <w:numFmt w:val="bullet"/>
      <w:lvlText w:val="•"/>
      <w:lvlJc w:val="left"/>
      <w:pPr>
        <w:ind w:left="4626" w:hanging="805"/>
      </w:pPr>
      <w:rPr>
        <w:rFonts w:hint="default"/>
        <w:lang w:val="en-US" w:eastAsia="zh-CN" w:bidi="ar-SA"/>
      </w:rPr>
    </w:lvl>
    <w:lvl w:ilvl="5" w:tentative="0">
      <w:start w:val="0"/>
      <w:numFmt w:val="bullet"/>
      <w:lvlText w:val="•"/>
      <w:lvlJc w:val="left"/>
      <w:pPr>
        <w:ind w:left="5393" w:hanging="805"/>
      </w:pPr>
      <w:rPr>
        <w:rFonts w:hint="default"/>
        <w:lang w:val="en-US" w:eastAsia="zh-CN" w:bidi="ar-SA"/>
      </w:rPr>
    </w:lvl>
    <w:lvl w:ilvl="6" w:tentative="0">
      <w:start w:val="0"/>
      <w:numFmt w:val="bullet"/>
      <w:lvlText w:val="•"/>
      <w:lvlJc w:val="left"/>
      <w:pPr>
        <w:ind w:left="6160" w:hanging="805"/>
      </w:pPr>
      <w:rPr>
        <w:rFonts w:hint="default"/>
        <w:lang w:val="en-US" w:eastAsia="zh-CN" w:bidi="ar-SA"/>
      </w:rPr>
    </w:lvl>
    <w:lvl w:ilvl="7" w:tentative="0">
      <w:start w:val="0"/>
      <w:numFmt w:val="bullet"/>
      <w:lvlText w:val="•"/>
      <w:lvlJc w:val="left"/>
      <w:pPr>
        <w:ind w:left="6926" w:hanging="805"/>
      </w:pPr>
      <w:rPr>
        <w:rFonts w:hint="default"/>
        <w:lang w:val="en-US" w:eastAsia="zh-CN" w:bidi="ar-SA"/>
      </w:rPr>
    </w:lvl>
    <w:lvl w:ilvl="8" w:tentative="0">
      <w:start w:val="0"/>
      <w:numFmt w:val="bullet"/>
      <w:lvlText w:val="•"/>
      <w:lvlJc w:val="left"/>
      <w:pPr>
        <w:ind w:left="7693" w:hanging="805"/>
      </w:pPr>
      <w:rPr>
        <w:rFonts w:hint="default"/>
        <w:lang w:val="en-US" w:eastAsia="zh-CN" w:bidi="ar-SA"/>
      </w:rPr>
    </w:lvl>
  </w:abstractNum>
  <w:abstractNum w:abstractNumId="1">
    <w:nsid w:val="B5E306ED"/>
    <w:multiLevelType w:val="multilevel"/>
    <w:tmpl w:val="B5E306ED"/>
    <w:lvl w:ilvl="0" w:tentative="0">
      <w:start w:val="1"/>
      <w:numFmt w:val="decimal"/>
      <w:lvlText w:val="%1."/>
      <w:lvlJc w:val="left"/>
      <w:pPr>
        <w:ind w:left="106" w:hanging="322"/>
        <w:jc w:val="left"/>
      </w:pPr>
      <w:rPr>
        <w:rFonts w:hint="default" w:ascii="宋体" w:hAnsi="宋体" w:eastAsia="宋体" w:cs="宋体"/>
        <w:spacing w:val="-2"/>
        <w:w w:val="99"/>
        <w:sz w:val="30"/>
        <w:szCs w:val="30"/>
        <w:lang w:val="en-US" w:eastAsia="zh-CN" w:bidi="ar-SA"/>
      </w:rPr>
    </w:lvl>
    <w:lvl w:ilvl="1" w:tentative="0">
      <w:start w:val="0"/>
      <w:numFmt w:val="bullet"/>
      <w:lvlText w:val="•"/>
      <w:lvlJc w:val="left"/>
      <w:pPr>
        <w:ind w:left="1012" w:hanging="322"/>
      </w:pPr>
      <w:rPr>
        <w:rFonts w:hint="default"/>
        <w:lang w:val="en-US" w:eastAsia="zh-CN" w:bidi="ar-SA"/>
      </w:rPr>
    </w:lvl>
    <w:lvl w:ilvl="2" w:tentative="0">
      <w:start w:val="0"/>
      <w:numFmt w:val="bullet"/>
      <w:lvlText w:val="•"/>
      <w:lvlJc w:val="left"/>
      <w:pPr>
        <w:ind w:left="1925" w:hanging="322"/>
      </w:pPr>
      <w:rPr>
        <w:rFonts w:hint="default"/>
        <w:lang w:val="en-US" w:eastAsia="zh-CN" w:bidi="ar-SA"/>
      </w:rPr>
    </w:lvl>
    <w:lvl w:ilvl="3" w:tentative="0">
      <w:start w:val="0"/>
      <w:numFmt w:val="bullet"/>
      <w:lvlText w:val="•"/>
      <w:lvlJc w:val="left"/>
      <w:pPr>
        <w:ind w:left="2838" w:hanging="322"/>
      </w:pPr>
      <w:rPr>
        <w:rFonts w:hint="default"/>
        <w:lang w:val="en-US" w:eastAsia="zh-CN" w:bidi="ar-SA"/>
      </w:rPr>
    </w:lvl>
    <w:lvl w:ilvl="4" w:tentative="0">
      <w:start w:val="0"/>
      <w:numFmt w:val="bullet"/>
      <w:lvlText w:val="•"/>
      <w:lvlJc w:val="left"/>
      <w:pPr>
        <w:ind w:left="3750" w:hanging="322"/>
      </w:pPr>
      <w:rPr>
        <w:rFonts w:hint="default"/>
        <w:lang w:val="en-US" w:eastAsia="zh-CN" w:bidi="ar-SA"/>
      </w:rPr>
    </w:lvl>
    <w:lvl w:ilvl="5" w:tentative="0">
      <w:start w:val="0"/>
      <w:numFmt w:val="bullet"/>
      <w:lvlText w:val="•"/>
      <w:lvlJc w:val="left"/>
      <w:pPr>
        <w:ind w:left="4663" w:hanging="322"/>
      </w:pPr>
      <w:rPr>
        <w:rFonts w:hint="default"/>
        <w:lang w:val="en-US" w:eastAsia="zh-CN" w:bidi="ar-SA"/>
      </w:rPr>
    </w:lvl>
    <w:lvl w:ilvl="6" w:tentative="0">
      <w:start w:val="0"/>
      <w:numFmt w:val="bullet"/>
      <w:lvlText w:val="•"/>
      <w:lvlJc w:val="left"/>
      <w:pPr>
        <w:ind w:left="5576" w:hanging="322"/>
      </w:pPr>
      <w:rPr>
        <w:rFonts w:hint="default"/>
        <w:lang w:val="en-US" w:eastAsia="zh-CN" w:bidi="ar-SA"/>
      </w:rPr>
    </w:lvl>
    <w:lvl w:ilvl="7" w:tentative="0">
      <w:start w:val="0"/>
      <w:numFmt w:val="bullet"/>
      <w:lvlText w:val="•"/>
      <w:lvlJc w:val="left"/>
      <w:pPr>
        <w:ind w:left="6488" w:hanging="322"/>
      </w:pPr>
      <w:rPr>
        <w:rFonts w:hint="default"/>
        <w:lang w:val="en-US" w:eastAsia="zh-CN" w:bidi="ar-SA"/>
      </w:rPr>
    </w:lvl>
    <w:lvl w:ilvl="8" w:tentative="0">
      <w:start w:val="0"/>
      <w:numFmt w:val="bullet"/>
      <w:lvlText w:val="•"/>
      <w:lvlJc w:val="left"/>
      <w:pPr>
        <w:ind w:left="7401" w:hanging="322"/>
      </w:pPr>
      <w:rPr>
        <w:rFonts w:hint="default"/>
        <w:lang w:val="en-US" w:eastAsia="zh-CN" w:bidi="ar-SA"/>
      </w:rPr>
    </w:lvl>
  </w:abstractNum>
  <w:abstractNum w:abstractNumId="2">
    <w:nsid w:val="BF205925"/>
    <w:multiLevelType w:val="multilevel"/>
    <w:tmpl w:val="BF205925"/>
    <w:lvl w:ilvl="0" w:tentative="0">
      <w:start w:val="1"/>
      <w:numFmt w:val="decimal"/>
      <w:lvlText w:val="%1."/>
      <w:lvlJc w:val="left"/>
      <w:pPr>
        <w:ind w:left="1068" w:hanging="322"/>
        <w:jc w:val="left"/>
      </w:pPr>
      <w:rPr>
        <w:rFonts w:hint="default" w:ascii="宋体" w:hAnsi="宋体" w:eastAsia="宋体" w:cs="宋体"/>
        <w:spacing w:val="-2"/>
        <w:w w:val="99"/>
        <w:sz w:val="30"/>
        <w:szCs w:val="30"/>
        <w:lang w:val="en-US" w:eastAsia="zh-CN" w:bidi="ar-SA"/>
      </w:rPr>
    </w:lvl>
    <w:lvl w:ilvl="1" w:tentative="0">
      <w:start w:val="0"/>
      <w:numFmt w:val="bullet"/>
      <w:lvlText w:val="•"/>
      <w:lvlJc w:val="left"/>
      <w:pPr>
        <w:ind w:left="1876" w:hanging="322"/>
      </w:pPr>
      <w:rPr>
        <w:rFonts w:hint="default"/>
        <w:lang w:val="en-US" w:eastAsia="zh-CN" w:bidi="ar-SA"/>
      </w:rPr>
    </w:lvl>
    <w:lvl w:ilvl="2" w:tentative="0">
      <w:start w:val="0"/>
      <w:numFmt w:val="bullet"/>
      <w:lvlText w:val="•"/>
      <w:lvlJc w:val="left"/>
      <w:pPr>
        <w:ind w:left="2693" w:hanging="322"/>
      </w:pPr>
      <w:rPr>
        <w:rFonts w:hint="default"/>
        <w:lang w:val="en-US" w:eastAsia="zh-CN" w:bidi="ar-SA"/>
      </w:rPr>
    </w:lvl>
    <w:lvl w:ilvl="3" w:tentative="0">
      <w:start w:val="0"/>
      <w:numFmt w:val="bullet"/>
      <w:lvlText w:val="•"/>
      <w:lvlJc w:val="left"/>
      <w:pPr>
        <w:ind w:left="3510" w:hanging="322"/>
      </w:pPr>
      <w:rPr>
        <w:rFonts w:hint="default"/>
        <w:lang w:val="en-US" w:eastAsia="zh-CN" w:bidi="ar-SA"/>
      </w:rPr>
    </w:lvl>
    <w:lvl w:ilvl="4" w:tentative="0">
      <w:start w:val="0"/>
      <w:numFmt w:val="bullet"/>
      <w:lvlText w:val="•"/>
      <w:lvlJc w:val="left"/>
      <w:pPr>
        <w:ind w:left="4326" w:hanging="322"/>
      </w:pPr>
      <w:rPr>
        <w:rFonts w:hint="default"/>
        <w:lang w:val="en-US" w:eastAsia="zh-CN" w:bidi="ar-SA"/>
      </w:rPr>
    </w:lvl>
    <w:lvl w:ilvl="5" w:tentative="0">
      <w:start w:val="0"/>
      <w:numFmt w:val="bullet"/>
      <w:lvlText w:val="•"/>
      <w:lvlJc w:val="left"/>
      <w:pPr>
        <w:ind w:left="5143" w:hanging="322"/>
      </w:pPr>
      <w:rPr>
        <w:rFonts w:hint="default"/>
        <w:lang w:val="en-US" w:eastAsia="zh-CN" w:bidi="ar-SA"/>
      </w:rPr>
    </w:lvl>
    <w:lvl w:ilvl="6" w:tentative="0">
      <w:start w:val="0"/>
      <w:numFmt w:val="bullet"/>
      <w:lvlText w:val="•"/>
      <w:lvlJc w:val="left"/>
      <w:pPr>
        <w:ind w:left="5960" w:hanging="322"/>
      </w:pPr>
      <w:rPr>
        <w:rFonts w:hint="default"/>
        <w:lang w:val="en-US" w:eastAsia="zh-CN" w:bidi="ar-SA"/>
      </w:rPr>
    </w:lvl>
    <w:lvl w:ilvl="7" w:tentative="0">
      <w:start w:val="0"/>
      <w:numFmt w:val="bullet"/>
      <w:lvlText w:val="•"/>
      <w:lvlJc w:val="left"/>
      <w:pPr>
        <w:ind w:left="6776" w:hanging="322"/>
      </w:pPr>
      <w:rPr>
        <w:rFonts w:hint="default"/>
        <w:lang w:val="en-US" w:eastAsia="zh-CN" w:bidi="ar-SA"/>
      </w:rPr>
    </w:lvl>
    <w:lvl w:ilvl="8" w:tentative="0">
      <w:start w:val="0"/>
      <w:numFmt w:val="bullet"/>
      <w:lvlText w:val="•"/>
      <w:lvlJc w:val="left"/>
      <w:pPr>
        <w:ind w:left="7593" w:hanging="322"/>
      </w:pPr>
      <w:rPr>
        <w:rFonts w:hint="default"/>
        <w:lang w:val="en-US" w:eastAsia="zh-CN" w:bidi="ar-SA"/>
      </w:rPr>
    </w:lvl>
  </w:abstractNum>
  <w:abstractNum w:abstractNumId="3">
    <w:nsid w:val="CF092B84"/>
    <w:multiLevelType w:val="multilevel"/>
    <w:tmpl w:val="CF092B84"/>
    <w:lvl w:ilvl="0" w:tentative="0">
      <w:start w:val="1"/>
      <w:numFmt w:val="decimal"/>
      <w:lvlText w:val="%1."/>
      <w:lvlJc w:val="left"/>
      <w:pPr>
        <w:ind w:left="1068" w:hanging="322"/>
        <w:jc w:val="left"/>
      </w:pPr>
      <w:rPr>
        <w:rFonts w:hint="default" w:ascii="宋体" w:hAnsi="宋体" w:eastAsia="宋体" w:cs="宋体"/>
        <w:spacing w:val="-2"/>
        <w:w w:val="99"/>
        <w:sz w:val="30"/>
        <w:szCs w:val="30"/>
        <w:lang w:val="en-US" w:eastAsia="zh-CN" w:bidi="ar-SA"/>
      </w:rPr>
    </w:lvl>
    <w:lvl w:ilvl="1" w:tentative="0">
      <w:start w:val="0"/>
      <w:numFmt w:val="bullet"/>
      <w:lvlText w:val="•"/>
      <w:lvlJc w:val="left"/>
      <w:pPr>
        <w:ind w:left="1876" w:hanging="322"/>
      </w:pPr>
      <w:rPr>
        <w:rFonts w:hint="default"/>
        <w:lang w:val="en-US" w:eastAsia="zh-CN" w:bidi="ar-SA"/>
      </w:rPr>
    </w:lvl>
    <w:lvl w:ilvl="2" w:tentative="0">
      <w:start w:val="0"/>
      <w:numFmt w:val="bullet"/>
      <w:lvlText w:val="•"/>
      <w:lvlJc w:val="left"/>
      <w:pPr>
        <w:ind w:left="2693" w:hanging="322"/>
      </w:pPr>
      <w:rPr>
        <w:rFonts w:hint="default"/>
        <w:lang w:val="en-US" w:eastAsia="zh-CN" w:bidi="ar-SA"/>
      </w:rPr>
    </w:lvl>
    <w:lvl w:ilvl="3" w:tentative="0">
      <w:start w:val="0"/>
      <w:numFmt w:val="bullet"/>
      <w:lvlText w:val="•"/>
      <w:lvlJc w:val="left"/>
      <w:pPr>
        <w:ind w:left="3510" w:hanging="322"/>
      </w:pPr>
      <w:rPr>
        <w:rFonts w:hint="default"/>
        <w:lang w:val="en-US" w:eastAsia="zh-CN" w:bidi="ar-SA"/>
      </w:rPr>
    </w:lvl>
    <w:lvl w:ilvl="4" w:tentative="0">
      <w:start w:val="0"/>
      <w:numFmt w:val="bullet"/>
      <w:lvlText w:val="•"/>
      <w:lvlJc w:val="left"/>
      <w:pPr>
        <w:ind w:left="4326" w:hanging="322"/>
      </w:pPr>
      <w:rPr>
        <w:rFonts w:hint="default"/>
        <w:lang w:val="en-US" w:eastAsia="zh-CN" w:bidi="ar-SA"/>
      </w:rPr>
    </w:lvl>
    <w:lvl w:ilvl="5" w:tentative="0">
      <w:start w:val="0"/>
      <w:numFmt w:val="bullet"/>
      <w:lvlText w:val="•"/>
      <w:lvlJc w:val="left"/>
      <w:pPr>
        <w:ind w:left="5143" w:hanging="322"/>
      </w:pPr>
      <w:rPr>
        <w:rFonts w:hint="default"/>
        <w:lang w:val="en-US" w:eastAsia="zh-CN" w:bidi="ar-SA"/>
      </w:rPr>
    </w:lvl>
    <w:lvl w:ilvl="6" w:tentative="0">
      <w:start w:val="0"/>
      <w:numFmt w:val="bullet"/>
      <w:lvlText w:val="•"/>
      <w:lvlJc w:val="left"/>
      <w:pPr>
        <w:ind w:left="5960" w:hanging="322"/>
      </w:pPr>
      <w:rPr>
        <w:rFonts w:hint="default"/>
        <w:lang w:val="en-US" w:eastAsia="zh-CN" w:bidi="ar-SA"/>
      </w:rPr>
    </w:lvl>
    <w:lvl w:ilvl="7" w:tentative="0">
      <w:start w:val="0"/>
      <w:numFmt w:val="bullet"/>
      <w:lvlText w:val="•"/>
      <w:lvlJc w:val="left"/>
      <w:pPr>
        <w:ind w:left="6776" w:hanging="322"/>
      </w:pPr>
      <w:rPr>
        <w:rFonts w:hint="default"/>
        <w:lang w:val="en-US" w:eastAsia="zh-CN" w:bidi="ar-SA"/>
      </w:rPr>
    </w:lvl>
    <w:lvl w:ilvl="8" w:tentative="0">
      <w:start w:val="0"/>
      <w:numFmt w:val="bullet"/>
      <w:lvlText w:val="•"/>
      <w:lvlJc w:val="left"/>
      <w:pPr>
        <w:ind w:left="7593" w:hanging="322"/>
      </w:pPr>
      <w:rPr>
        <w:rFonts w:hint="default"/>
        <w:lang w:val="en-US" w:eastAsia="zh-CN" w:bidi="ar-SA"/>
      </w:rPr>
    </w:lvl>
  </w:abstractNum>
  <w:abstractNum w:abstractNumId="4">
    <w:nsid w:val="0053208E"/>
    <w:multiLevelType w:val="multilevel"/>
    <w:tmpl w:val="0053208E"/>
    <w:lvl w:ilvl="0" w:tentative="0">
      <w:start w:val="1"/>
      <w:numFmt w:val="decimal"/>
      <w:lvlText w:val="%1."/>
      <w:lvlJc w:val="left"/>
      <w:pPr>
        <w:ind w:left="106" w:hanging="322"/>
        <w:jc w:val="left"/>
      </w:pPr>
      <w:rPr>
        <w:rFonts w:hint="default" w:ascii="宋体" w:hAnsi="宋体" w:eastAsia="宋体" w:cs="宋体"/>
        <w:spacing w:val="-2"/>
        <w:w w:val="99"/>
        <w:sz w:val="30"/>
        <w:szCs w:val="30"/>
        <w:lang w:val="en-US" w:eastAsia="zh-CN" w:bidi="ar-SA"/>
      </w:rPr>
    </w:lvl>
    <w:lvl w:ilvl="1" w:tentative="0">
      <w:start w:val="0"/>
      <w:numFmt w:val="bullet"/>
      <w:lvlText w:val="•"/>
      <w:lvlJc w:val="left"/>
      <w:pPr>
        <w:ind w:left="1012" w:hanging="322"/>
      </w:pPr>
      <w:rPr>
        <w:rFonts w:hint="default"/>
        <w:lang w:val="en-US" w:eastAsia="zh-CN" w:bidi="ar-SA"/>
      </w:rPr>
    </w:lvl>
    <w:lvl w:ilvl="2" w:tentative="0">
      <w:start w:val="0"/>
      <w:numFmt w:val="bullet"/>
      <w:lvlText w:val="•"/>
      <w:lvlJc w:val="left"/>
      <w:pPr>
        <w:ind w:left="1925" w:hanging="322"/>
      </w:pPr>
      <w:rPr>
        <w:rFonts w:hint="default"/>
        <w:lang w:val="en-US" w:eastAsia="zh-CN" w:bidi="ar-SA"/>
      </w:rPr>
    </w:lvl>
    <w:lvl w:ilvl="3" w:tentative="0">
      <w:start w:val="0"/>
      <w:numFmt w:val="bullet"/>
      <w:lvlText w:val="•"/>
      <w:lvlJc w:val="left"/>
      <w:pPr>
        <w:ind w:left="2838" w:hanging="322"/>
      </w:pPr>
      <w:rPr>
        <w:rFonts w:hint="default"/>
        <w:lang w:val="en-US" w:eastAsia="zh-CN" w:bidi="ar-SA"/>
      </w:rPr>
    </w:lvl>
    <w:lvl w:ilvl="4" w:tentative="0">
      <w:start w:val="0"/>
      <w:numFmt w:val="bullet"/>
      <w:lvlText w:val="•"/>
      <w:lvlJc w:val="left"/>
      <w:pPr>
        <w:ind w:left="3750" w:hanging="322"/>
      </w:pPr>
      <w:rPr>
        <w:rFonts w:hint="default"/>
        <w:lang w:val="en-US" w:eastAsia="zh-CN" w:bidi="ar-SA"/>
      </w:rPr>
    </w:lvl>
    <w:lvl w:ilvl="5" w:tentative="0">
      <w:start w:val="0"/>
      <w:numFmt w:val="bullet"/>
      <w:lvlText w:val="•"/>
      <w:lvlJc w:val="left"/>
      <w:pPr>
        <w:ind w:left="4663" w:hanging="322"/>
      </w:pPr>
      <w:rPr>
        <w:rFonts w:hint="default"/>
        <w:lang w:val="en-US" w:eastAsia="zh-CN" w:bidi="ar-SA"/>
      </w:rPr>
    </w:lvl>
    <w:lvl w:ilvl="6" w:tentative="0">
      <w:start w:val="0"/>
      <w:numFmt w:val="bullet"/>
      <w:lvlText w:val="•"/>
      <w:lvlJc w:val="left"/>
      <w:pPr>
        <w:ind w:left="5576" w:hanging="322"/>
      </w:pPr>
      <w:rPr>
        <w:rFonts w:hint="default"/>
        <w:lang w:val="en-US" w:eastAsia="zh-CN" w:bidi="ar-SA"/>
      </w:rPr>
    </w:lvl>
    <w:lvl w:ilvl="7" w:tentative="0">
      <w:start w:val="0"/>
      <w:numFmt w:val="bullet"/>
      <w:lvlText w:val="•"/>
      <w:lvlJc w:val="left"/>
      <w:pPr>
        <w:ind w:left="6488" w:hanging="322"/>
      </w:pPr>
      <w:rPr>
        <w:rFonts w:hint="default"/>
        <w:lang w:val="en-US" w:eastAsia="zh-CN" w:bidi="ar-SA"/>
      </w:rPr>
    </w:lvl>
    <w:lvl w:ilvl="8" w:tentative="0">
      <w:start w:val="0"/>
      <w:numFmt w:val="bullet"/>
      <w:lvlText w:val="•"/>
      <w:lvlJc w:val="left"/>
      <w:pPr>
        <w:ind w:left="7401" w:hanging="322"/>
      </w:pPr>
      <w:rPr>
        <w:rFonts w:hint="default"/>
        <w:lang w:val="en-US" w:eastAsia="zh-CN" w:bidi="ar-SA"/>
      </w:rPr>
    </w:lvl>
  </w:abstractNum>
  <w:abstractNum w:abstractNumId="5">
    <w:nsid w:val="0248C179"/>
    <w:multiLevelType w:val="multilevel"/>
    <w:tmpl w:val="0248C179"/>
    <w:lvl w:ilvl="0" w:tentative="0">
      <w:start w:val="1"/>
      <w:numFmt w:val="decimal"/>
      <w:lvlText w:val="%1."/>
      <w:lvlJc w:val="left"/>
      <w:pPr>
        <w:ind w:left="106" w:hanging="322"/>
        <w:jc w:val="left"/>
      </w:pPr>
      <w:rPr>
        <w:rFonts w:hint="default" w:ascii="宋体" w:hAnsi="宋体" w:eastAsia="宋体" w:cs="宋体"/>
        <w:spacing w:val="-2"/>
        <w:w w:val="99"/>
        <w:sz w:val="30"/>
        <w:szCs w:val="30"/>
        <w:lang w:val="en-US" w:eastAsia="zh-CN" w:bidi="ar-SA"/>
      </w:rPr>
    </w:lvl>
    <w:lvl w:ilvl="1" w:tentative="0">
      <w:start w:val="0"/>
      <w:numFmt w:val="bullet"/>
      <w:lvlText w:val="•"/>
      <w:lvlJc w:val="left"/>
      <w:pPr>
        <w:ind w:left="1012" w:hanging="322"/>
      </w:pPr>
      <w:rPr>
        <w:rFonts w:hint="default"/>
        <w:lang w:val="en-US" w:eastAsia="zh-CN" w:bidi="ar-SA"/>
      </w:rPr>
    </w:lvl>
    <w:lvl w:ilvl="2" w:tentative="0">
      <w:start w:val="0"/>
      <w:numFmt w:val="bullet"/>
      <w:lvlText w:val="•"/>
      <w:lvlJc w:val="left"/>
      <w:pPr>
        <w:ind w:left="1925" w:hanging="322"/>
      </w:pPr>
      <w:rPr>
        <w:rFonts w:hint="default"/>
        <w:lang w:val="en-US" w:eastAsia="zh-CN" w:bidi="ar-SA"/>
      </w:rPr>
    </w:lvl>
    <w:lvl w:ilvl="3" w:tentative="0">
      <w:start w:val="0"/>
      <w:numFmt w:val="bullet"/>
      <w:lvlText w:val="•"/>
      <w:lvlJc w:val="left"/>
      <w:pPr>
        <w:ind w:left="2838" w:hanging="322"/>
      </w:pPr>
      <w:rPr>
        <w:rFonts w:hint="default"/>
        <w:lang w:val="en-US" w:eastAsia="zh-CN" w:bidi="ar-SA"/>
      </w:rPr>
    </w:lvl>
    <w:lvl w:ilvl="4" w:tentative="0">
      <w:start w:val="0"/>
      <w:numFmt w:val="bullet"/>
      <w:lvlText w:val="•"/>
      <w:lvlJc w:val="left"/>
      <w:pPr>
        <w:ind w:left="3750" w:hanging="322"/>
      </w:pPr>
      <w:rPr>
        <w:rFonts w:hint="default"/>
        <w:lang w:val="en-US" w:eastAsia="zh-CN" w:bidi="ar-SA"/>
      </w:rPr>
    </w:lvl>
    <w:lvl w:ilvl="5" w:tentative="0">
      <w:start w:val="0"/>
      <w:numFmt w:val="bullet"/>
      <w:lvlText w:val="•"/>
      <w:lvlJc w:val="left"/>
      <w:pPr>
        <w:ind w:left="4663" w:hanging="322"/>
      </w:pPr>
      <w:rPr>
        <w:rFonts w:hint="default"/>
        <w:lang w:val="en-US" w:eastAsia="zh-CN" w:bidi="ar-SA"/>
      </w:rPr>
    </w:lvl>
    <w:lvl w:ilvl="6" w:tentative="0">
      <w:start w:val="0"/>
      <w:numFmt w:val="bullet"/>
      <w:lvlText w:val="•"/>
      <w:lvlJc w:val="left"/>
      <w:pPr>
        <w:ind w:left="5576" w:hanging="322"/>
      </w:pPr>
      <w:rPr>
        <w:rFonts w:hint="default"/>
        <w:lang w:val="en-US" w:eastAsia="zh-CN" w:bidi="ar-SA"/>
      </w:rPr>
    </w:lvl>
    <w:lvl w:ilvl="7" w:tentative="0">
      <w:start w:val="0"/>
      <w:numFmt w:val="bullet"/>
      <w:lvlText w:val="•"/>
      <w:lvlJc w:val="left"/>
      <w:pPr>
        <w:ind w:left="6488" w:hanging="322"/>
      </w:pPr>
      <w:rPr>
        <w:rFonts w:hint="default"/>
        <w:lang w:val="en-US" w:eastAsia="zh-CN" w:bidi="ar-SA"/>
      </w:rPr>
    </w:lvl>
    <w:lvl w:ilvl="8" w:tentative="0">
      <w:start w:val="0"/>
      <w:numFmt w:val="bullet"/>
      <w:lvlText w:val="•"/>
      <w:lvlJc w:val="left"/>
      <w:pPr>
        <w:ind w:left="7401" w:hanging="322"/>
      </w:pPr>
      <w:rPr>
        <w:rFonts w:hint="default"/>
        <w:lang w:val="en-US" w:eastAsia="zh-CN" w:bidi="ar-SA"/>
      </w:rPr>
    </w:lvl>
  </w:abstractNum>
  <w:abstractNum w:abstractNumId="6">
    <w:nsid w:val="03D62ECE"/>
    <w:multiLevelType w:val="multilevel"/>
    <w:tmpl w:val="03D62ECE"/>
    <w:lvl w:ilvl="0" w:tentative="0">
      <w:start w:val="1"/>
      <w:numFmt w:val="decimal"/>
      <w:lvlText w:val="%1."/>
      <w:lvlJc w:val="left"/>
      <w:pPr>
        <w:ind w:left="106" w:hanging="322"/>
        <w:jc w:val="left"/>
      </w:pPr>
      <w:rPr>
        <w:rFonts w:hint="default" w:ascii="宋体" w:hAnsi="宋体" w:eastAsia="宋体" w:cs="宋体"/>
        <w:spacing w:val="-2"/>
        <w:w w:val="99"/>
        <w:sz w:val="30"/>
        <w:szCs w:val="30"/>
        <w:lang w:val="en-US" w:eastAsia="zh-CN" w:bidi="ar-SA"/>
      </w:rPr>
    </w:lvl>
    <w:lvl w:ilvl="1" w:tentative="0">
      <w:start w:val="0"/>
      <w:numFmt w:val="bullet"/>
      <w:lvlText w:val="•"/>
      <w:lvlJc w:val="left"/>
      <w:pPr>
        <w:ind w:left="1012" w:hanging="322"/>
      </w:pPr>
      <w:rPr>
        <w:rFonts w:hint="default"/>
        <w:lang w:val="en-US" w:eastAsia="zh-CN" w:bidi="ar-SA"/>
      </w:rPr>
    </w:lvl>
    <w:lvl w:ilvl="2" w:tentative="0">
      <w:start w:val="0"/>
      <w:numFmt w:val="bullet"/>
      <w:lvlText w:val="•"/>
      <w:lvlJc w:val="left"/>
      <w:pPr>
        <w:ind w:left="1925" w:hanging="322"/>
      </w:pPr>
      <w:rPr>
        <w:rFonts w:hint="default"/>
        <w:lang w:val="en-US" w:eastAsia="zh-CN" w:bidi="ar-SA"/>
      </w:rPr>
    </w:lvl>
    <w:lvl w:ilvl="3" w:tentative="0">
      <w:start w:val="0"/>
      <w:numFmt w:val="bullet"/>
      <w:lvlText w:val="•"/>
      <w:lvlJc w:val="left"/>
      <w:pPr>
        <w:ind w:left="2838" w:hanging="322"/>
      </w:pPr>
      <w:rPr>
        <w:rFonts w:hint="default"/>
        <w:lang w:val="en-US" w:eastAsia="zh-CN" w:bidi="ar-SA"/>
      </w:rPr>
    </w:lvl>
    <w:lvl w:ilvl="4" w:tentative="0">
      <w:start w:val="0"/>
      <w:numFmt w:val="bullet"/>
      <w:lvlText w:val="•"/>
      <w:lvlJc w:val="left"/>
      <w:pPr>
        <w:ind w:left="3750" w:hanging="322"/>
      </w:pPr>
      <w:rPr>
        <w:rFonts w:hint="default"/>
        <w:lang w:val="en-US" w:eastAsia="zh-CN" w:bidi="ar-SA"/>
      </w:rPr>
    </w:lvl>
    <w:lvl w:ilvl="5" w:tentative="0">
      <w:start w:val="0"/>
      <w:numFmt w:val="bullet"/>
      <w:lvlText w:val="•"/>
      <w:lvlJc w:val="left"/>
      <w:pPr>
        <w:ind w:left="4663" w:hanging="322"/>
      </w:pPr>
      <w:rPr>
        <w:rFonts w:hint="default"/>
        <w:lang w:val="en-US" w:eastAsia="zh-CN" w:bidi="ar-SA"/>
      </w:rPr>
    </w:lvl>
    <w:lvl w:ilvl="6" w:tentative="0">
      <w:start w:val="0"/>
      <w:numFmt w:val="bullet"/>
      <w:lvlText w:val="•"/>
      <w:lvlJc w:val="left"/>
      <w:pPr>
        <w:ind w:left="5576" w:hanging="322"/>
      </w:pPr>
      <w:rPr>
        <w:rFonts w:hint="default"/>
        <w:lang w:val="en-US" w:eastAsia="zh-CN" w:bidi="ar-SA"/>
      </w:rPr>
    </w:lvl>
    <w:lvl w:ilvl="7" w:tentative="0">
      <w:start w:val="0"/>
      <w:numFmt w:val="bullet"/>
      <w:lvlText w:val="•"/>
      <w:lvlJc w:val="left"/>
      <w:pPr>
        <w:ind w:left="6488" w:hanging="322"/>
      </w:pPr>
      <w:rPr>
        <w:rFonts w:hint="default"/>
        <w:lang w:val="en-US" w:eastAsia="zh-CN" w:bidi="ar-SA"/>
      </w:rPr>
    </w:lvl>
    <w:lvl w:ilvl="8" w:tentative="0">
      <w:start w:val="0"/>
      <w:numFmt w:val="bullet"/>
      <w:lvlText w:val="•"/>
      <w:lvlJc w:val="left"/>
      <w:pPr>
        <w:ind w:left="7401" w:hanging="322"/>
      </w:pPr>
      <w:rPr>
        <w:rFonts w:hint="default"/>
        <w:lang w:val="en-US" w:eastAsia="zh-CN" w:bidi="ar-SA"/>
      </w:rPr>
    </w:lvl>
  </w:abstractNum>
  <w:abstractNum w:abstractNumId="7">
    <w:nsid w:val="25B654F3"/>
    <w:multiLevelType w:val="multilevel"/>
    <w:tmpl w:val="25B654F3"/>
    <w:lvl w:ilvl="0" w:tentative="0">
      <w:start w:val="1"/>
      <w:numFmt w:val="decimal"/>
      <w:lvlText w:val="%1."/>
      <w:lvlJc w:val="left"/>
      <w:pPr>
        <w:ind w:left="106" w:hanging="322"/>
        <w:jc w:val="left"/>
      </w:pPr>
      <w:rPr>
        <w:rFonts w:hint="default" w:ascii="宋体" w:hAnsi="宋体" w:eastAsia="宋体" w:cs="宋体"/>
        <w:spacing w:val="-2"/>
        <w:w w:val="99"/>
        <w:sz w:val="30"/>
        <w:szCs w:val="30"/>
        <w:lang w:val="en-US" w:eastAsia="zh-CN" w:bidi="ar-SA"/>
      </w:rPr>
    </w:lvl>
    <w:lvl w:ilvl="1" w:tentative="0">
      <w:start w:val="0"/>
      <w:numFmt w:val="bullet"/>
      <w:lvlText w:val="•"/>
      <w:lvlJc w:val="left"/>
      <w:pPr>
        <w:ind w:left="1012" w:hanging="322"/>
      </w:pPr>
      <w:rPr>
        <w:rFonts w:hint="default"/>
        <w:lang w:val="en-US" w:eastAsia="zh-CN" w:bidi="ar-SA"/>
      </w:rPr>
    </w:lvl>
    <w:lvl w:ilvl="2" w:tentative="0">
      <w:start w:val="0"/>
      <w:numFmt w:val="bullet"/>
      <w:lvlText w:val="•"/>
      <w:lvlJc w:val="left"/>
      <w:pPr>
        <w:ind w:left="1925" w:hanging="322"/>
      </w:pPr>
      <w:rPr>
        <w:rFonts w:hint="default"/>
        <w:lang w:val="en-US" w:eastAsia="zh-CN" w:bidi="ar-SA"/>
      </w:rPr>
    </w:lvl>
    <w:lvl w:ilvl="3" w:tentative="0">
      <w:start w:val="0"/>
      <w:numFmt w:val="bullet"/>
      <w:lvlText w:val="•"/>
      <w:lvlJc w:val="left"/>
      <w:pPr>
        <w:ind w:left="2838" w:hanging="322"/>
      </w:pPr>
      <w:rPr>
        <w:rFonts w:hint="default"/>
        <w:lang w:val="en-US" w:eastAsia="zh-CN" w:bidi="ar-SA"/>
      </w:rPr>
    </w:lvl>
    <w:lvl w:ilvl="4" w:tentative="0">
      <w:start w:val="0"/>
      <w:numFmt w:val="bullet"/>
      <w:lvlText w:val="•"/>
      <w:lvlJc w:val="left"/>
      <w:pPr>
        <w:ind w:left="3750" w:hanging="322"/>
      </w:pPr>
      <w:rPr>
        <w:rFonts w:hint="default"/>
        <w:lang w:val="en-US" w:eastAsia="zh-CN" w:bidi="ar-SA"/>
      </w:rPr>
    </w:lvl>
    <w:lvl w:ilvl="5" w:tentative="0">
      <w:start w:val="0"/>
      <w:numFmt w:val="bullet"/>
      <w:lvlText w:val="•"/>
      <w:lvlJc w:val="left"/>
      <w:pPr>
        <w:ind w:left="4663" w:hanging="322"/>
      </w:pPr>
      <w:rPr>
        <w:rFonts w:hint="default"/>
        <w:lang w:val="en-US" w:eastAsia="zh-CN" w:bidi="ar-SA"/>
      </w:rPr>
    </w:lvl>
    <w:lvl w:ilvl="6" w:tentative="0">
      <w:start w:val="0"/>
      <w:numFmt w:val="bullet"/>
      <w:lvlText w:val="•"/>
      <w:lvlJc w:val="left"/>
      <w:pPr>
        <w:ind w:left="5576" w:hanging="322"/>
      </w:pPr>
      <w:rPr>
        <w:rFonts w:hint="default"/>
        <w:lang w:val="en-US" w:eastAsia="zh-CN" w:bidi="ar-SA"/>
      </w:rPr>
    </w:lvl>
    <w:lvl w:ilvl="7" w:tentative="0">
      <w:start w:val="0"/>
      <w:numFmt w:val="bullet"/>
      <w:lvlText w:val="•"/>
      <w:lvlJc w:val="left"/>
      <w:pPr>
        <w:ind w:left="6488" w:hanging="322"/>
      </w:pPr>
      <w:rPr>
        <w:rFonts w:hint="default"/>
        <w:lang w:val="en-US" w:eastAsia="zh-CN" w:bidi="ar-SA"/>
      </w:rPr>
    </w:lvl>
    <w:lvl w:ilvl="8" w:tentative="0">
      <w:start w:val="0"/>
      <w:numFmt w:val="bullet"/>
      <w:lvlText w:val="•"/>
      <w:lvlJc w:val="left"/>
      <w:pPr>
        <w:ind w:left="7401" w:hanging="322"/>
      </w:pPr>
      <w:rPr>
        <w:rFonts w:hint="default"/>
        <w:lang w:val="en-US" w:eastAsia="zh-CN" w:bidi="ar-SA"/>
      </w:rPr>
    </w:lvl>
  </w:abstractNum>
  <w:abstractNum w:abstractNumId="8">
    <w:nsid w:val="59ADCABA"/>
    <w:multiLevelType w:val="multilevel"/>
    <w:tmpl w:val="59ADCABA"/>
    <w:lvl w:ilvl="0" w:tentative="0">
      <w:start w:val="1"/>
      <w:numFmt w:val="decimal"/>
      <w:lvlText w:val="%1."/>
      <w:lvlJc w:val="left"/>
      <w:pPr>
        <w:ind w:left="106" w:hanging="322"/>
        <w:jc w:val="left"/>
      </w:pPr>
      <w:rPr>
        <w:rFonts w:hint="default"/>
        <w:spacing w:val="1"/>
        <w:w w:val="99"/>
        <w:lang w:val="en-US" w:eastAsia="zh-CN" w:bidi="ar-SA"/>
      </w:rPr>
    </w:lvl>
    <w:lvl w:ilvl="1" w:tentative="0">
      <w:start w:val="0"/>
      <w:numFmt w:val="bullet"/>
      <w:lvlText w:val="•"/>
      <w:lvlJc w:val="left"/>
      <w:pPr>
        <w:ind w:left="1012" w:hanging="322"/>
      </w:pPr>
      <w:rPr>
        <w:rFonts w:hint="default"/>
        <w:lang w:val="en-US" w:eastAsia="zh-CN" w:bidi="ar-SA"/>
      </w:rPr>
    </w:lvl>
    <w:lvl w:ilvl="2" w:tentative="0">
      <w:start w:val="0"/>
      <w:numFmt w:val="bullet"/>
      <w:lvlText w:val="•"/>
      <w:lvlJc w:val="left"/>
      <w:pPr>
        <w:ind w:left="1925" w:hanging="322"/>
      </w:pPr>
      <w:rPr>
        <w:rFonts w:hint="default"/>
        <w:lang w:val="en-US" w:eastAsia="zh-CN" w:bidi="ar-SA"/>
      </w:rPr>
    </w:lvl>
    <w:lvl w:ilvl="3" w:tentative="0">
      <w:start w:val="0"/>
      <w:numFmt w:val="bullet"/>
      <w:lvlText w:val="•"/>
      <w:lvlJc w:val="left"/>
      <w:pPr>
        <w:ind w:left="2838" w:hanging="322"/>
      </w:pPr>
      <w:rPr>
        <w:rFonts w:hint="default"/>
        <w:lang w:val="en-US" w:eastAsia="zh-CN" w:bidi="ar-SA"/>
      </w:rPr>
    </w:lvl>
    <w:lvl w:ilvl="4" w:tentative="0">
      <w:start w:val="0"/>
      <w:numFmt w:val="bullet"/>
      <w:lvlText w:val="•"/>
      <w:lvlJc w:val="left"/>
      <w:pPr>
        <w:ind w:left="3750" w:hanging="322"/>
      </w:pPr>
      <w:rPr>
        <w:rFonts w:hint="default"/>
        <w:lang w:val="en-US" w:eastAsia="zh-CN" w:bidi="ar-SA"/>
      </w:rPr>
    </w:lvl>
    <w:lvl w:ilvl="5" w:tentative="0">
      <w:start w:val="0"/>
      <w:numFmt w:val="bullet"/>
      <w:lvlText w:val="•"/>
      <w:lvlJc w:val="left"/>
      <w:pPr>
        <w:ind w:left="4663" w:hanging="322"/>
      </w:pPr>
      <w:rPr>
        <w:rFonts w:hint="default"/>
        <w:lang w:val="en-US" w:eastAsia="zh-CN" w:bidi="ar-SA"/>
      </w:rPr>
    </w:lvl>
    <w:lvl w:ilvl="6" w:tentative="0">
      <w:start w:val="0"/>
      <w:numFmt w:val="bullet"/>
      <w:lvlText w:val="•"/>
      <w:lvlJc w:val="left"/>
      <w:pPr>
        <w:ind w:left="5576" w:hanging="322"/>
      </w:pPr>
      <w:rPr>
        <w:rFonts w:hint="default"/>
        <w:lang w:val="en-US" w:eastAsia="zh-CN" w:bidi="ar-SA"/>
      </w:rPr>
    </w:lvl>
    <w:lvl w:ilvl="7" w:tentative="0">
      <w:start w:val="0"/>
      <w:numFmt w:val="bullet"/>
      <w:lvlText w:val="•"/>
      <w:lvlJc w:val="left"/>
      <w:pPr>
        <w:ind w:left="6488" w:hanging="322"/>
      </w:pPr>
      <w:rPr>
        <w:rFonts w:hint="default"/>
        <w:lang w:val="en-US" w:eastAsia="zh-CN" w:bidi="ar-SA"/>
      </w:rPr>
    </w:lvl>
    <w:lvl w:ilvl="8" w:tentative="0">
      <w:start w:val="0"/>
      <w:numFmt w:val="bullet"/>
      <w:lvlText w:val="•"/>
      <w:lvlJc w:val="left"/>
      <w:pPr>
        <w:ind w:left="7401" w:hanging="322"/>
      </w:pPr>
      <w:rPr>
        <w:rFonts w:hint="default"/>
        <w:lang w:val="en-US" w:eastAsia="zh-CN" w:bidi="ar-SA"/>
      </w:rPr>
    </w:lvl>
  </w:abstractNum>
  <w:abstractNum w:abstractNumId="9">
    <w:nsid w:val="72183CF9"/>
    <w:multiLevelType w:val="multilevel"/>
    <w:tmpl w:val="72183CF9"/>
    <w:lvl w:ilvl="0" w:tentative="0">
      <w:start w:val="1"/>
      <w:numFmt w:val="decimal"/>
      <w:lvlText w:val="%1."/>
      <w:lvlJc w:val="left"/>
      <w:pPr>
        <w:ind w:left="106" w:hanging="322"/>
        <w:jc w:val="left"/>
      </w:pPr>
      <w:rPr>
        <w:rFonts w:hint="default" w:ascii="宋体" w:hAnsi="宋体" w:eastAsia="宋体" w:cs="宋体"/>
        <w:spacing w:val="-2"/>
        <w:w w:val="99"/>
        <w:sz w:val="30"/>
        <w:szCs w:val="30"/>
        <w:lang w:val="en-US" w:eastAsia="zh-CN" w:bidi="ar-SA"/>
      </w:rPr>
    </w:lvl>
    <w:lvl w:ilvl="1" w:tentative="0">
      <w:start w:val="0"/>
      <w:numFmt w:val="bullet"/>
      <w:lvlText w:val="•"/>
      <w:lvlJc w:val="left"/>
      <w:pPr>
        <w:ind w:left="1012" w:hanging="322"/>
      </w:pPr>
      <w:rPr>
        <w:rFonts w:hint="default"/>
        <w:lang w:val="en-US" w:eastAsia="zh-CN" w:bidi="ar-SA"/>
      </w:rPr>
    </w:lvl>
    <w:lvl w:ilvl="2" w:tentative="0">
      <w:start w:val="0"/>
      <w:numFmt w:val="bullet"/>
      <w:lvlText w:val="•"/>
      <w:lvlJc w:val="left"/>
      <w:pPr>
        <w:ind w:left="1925" w:hanging="322"/>
      </w:pPr>
      <w:rPr>
        <w:rFonts w:hint="default"/>
        <w:lang w:val="en-US" w:eastAsia="zh-CN" w:bidi="ar-SA"/>
      </w:rPr>
    </w:lvl>
    <w:lvl w:ilvl="3" w:tentative="0">
      <w:start w:val="0"/>
      <w:numFmt w:val="bullet"/>
      <w:lvlText w:val="•"/>
      <w:lvlJc w:val="left"/>
      <w:pPr>
        <w:ind w:left="2838" w:hanging="322"/>
      </w:pPr>
      <w:rPr>
        <w:rFonts w:hint="default"/>
        <w:lang w:val="en-US" w:eastAsia="zh-CN" w:bidi="ar-SA"/>
      </w:rPr>
    </w:lvl>
    <w:lvl w:ilvl="4" w:tentative="0">
      <w:start w:val="0"/>
      <w:numFmt w:val="bullet"/>
      <w:lvlText w:val="•"/>
      <w:lvlJc w:val="left"/>
      <w:pPr>
        <w:ind w:left="3750" w:hanging="322"/>
      </w:pPr>
      <w:rPr>
        <w:rFonts w:hint="default"/>
        <w:lang w:val="en-US" w:eastAsia="zh-CN" w:bidi="ar-SA"/>
      </w:rPr>
    </w:lvl>
    <w:lvl w:ilvl="5" w:tentative="0">
      <w:start w:val="0"/>
      <w:numFmt w:val="bullet"/>
      <w:lvlText w:val="•"/>
      <w:lvlJc w:val="left"/>
      <w:pPr>
        <w:ind w:left="4663" w:hanging="322"/>
      </w:pPr>
      <w:rPr>
        <w:rFonts w:hint="default"/>
        <w:lang w:val="en-US" w:eastAsia="zh-CN" w:bidi="ar-SA"/>
      </w:rPr>
    </w:lvl>
    <w:lvl w:ilvl="6" w:tentative="0">
      <w:start w:val="0"/>
      <w:numFmt w:val="bullet"/>
      <w:lvlText w:val="•"/>
      <w:lvlJc w:val="left"/>
      <w:pPr>
        <w:ind w:left="5576" w:hanging="322"/>
      </w:pPr>
      <w:rPr>
        <w:rFonts w:hint="default"/>
        <w:lang w:val="en-US" w:eastAsia="zh-CN" w:bidi="ar-SA"/>
      </w:rPr>
    </w:lvl>
    <w:lvl w:ilvl="7" w:tentative="0">
      <w:start w:val="0"/>
      <w:numFmt w:val="bullet"/>
      <w:lvlText w:val="•"/>
      <w:lvlJc w:val="left"/>
      <w:pPr>
        <w:ind w:left="6488" w:hanging="322"/>
      </w:pPr>
      <w:rPr>
        <w:rFonts w:hint="default"/>
        <w:lang w:val="en-US" w:eastAsia="zh-CN" w:bidi="ar-SA"/>
      </w:rPr>
    </w:lvl>
    <w:lvl w:ilvl="8" w:tentative="0">
      <w:start w:val="0"/>
      <w:numFmt w:val="bullet"/>
      <w:lvlText w:val="•"/>
      <w:lvlJc w:val="left"/>
      <w:pPr>
        <w:ind w:left="7401" w:hanging="322"/>
      </w:pPr>
      <w:rPr>
        <w:rFonts w:hint="default"/>
        <w:lang w:val="en-US" w:eastAsia="zh-CN" w:bidi="ar-SA"/>
      </w:rPr>
    </w:lvl>
  </w:abstractNum>
  <w:num w:numId="1">
    <w:abstractNumId w:val="4"/>
  </w:num>
  <w:num w:numId="2">
    <w:abstractNumId w:val="3"/>
  </w:num>
  <w:num w:numId="3">
    <w:abstractNumId w:val="8"/>
  </w:num>
  <w:num w:numId="4">
    <w:abstractNumId w:val="2"/>
  </w:num>
  <w:num w:numId="5">
    <w:abstractNumId w:val="1"/>
  </w:num>
  <w:num w:numId="6">
    <w:abstractNumId w:val="6"/>
  </w:num>
  <w:num w:numId="7">
    <w:abstractNumId w:val="7"/>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3"/>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4"/>
  </w:compat>
  <w:rsids>
    <w:rsidRoot w:val="00000000"/>
    <w:rsid w:val="6E677D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ind w:left="59" w:right="227"/>
      <w:jc w:val="center"/>
      <w:outlineLvl w:val="1"/>
    </w:pPr>
    <w:rPr>
      <w:rFonts w:ascii="宋体" w:hAnsi="宋体" w:eastAsia="宋体" w:cs="宋体"/>
      <w:sz w:val="44"/>
      <w:szCs w:val="44"/>
      <w:lang w:val="en-US" w:eastAsia="zh-CN" w:bidi="ar-SA"/>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en-US" w:eastAsia="zh-CN" w:bidi="ar-SA"/>
    </w:rPr>
  </w:style>
  <w:style w:type="paragraph" w:styleId="4">
    <w:name w:val="Title"/>
    <w:basedOn w:val="1"/>
    <w:qFormat/>
    <w:uiPriority w:val="1"/>
    <w:pPr>
      <w:spacing w:before="54"/>
      <w:ind w:left="94" w:right="227"/>
      <w:jc w:val="center"/>
    </w:pPr>
    <w:rPr>
      <w:rFonts w:ascii="宋体" w:hAnsi="宋体" w:eastAsia="宋体" w:cs="宋体"/>
      <w:sz w:val="150"/>
      <w:szCs w:val="150"/>
      <w:lang w:val="en-US" w:eastAsia="zh-CN"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06" w:firstLine="640"/>
    </w:pPr>
    <w:rPr>
      <w:rFonts w:ascii="宋体" w:hAnsi="宋体" w:eastAsia="宋体" w:cs="宋体"/>
      <w:lang w:val="en-US" w:eastAsia="zh-CN" w:bidi="ar-SA"/>
    </w:rPr>
  </w:style>
  <w:style w:type="paragraph" w:customStyle="1" w:styleId="9">
    <w:name w:val="Table Paragraph"/>
    <w:basedOn w:val="1"/>
    <w:qFormat/>
    <w:uiPriority w:val="1"/>
    <w:rPr>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Info spid="_x0000_s2050"/>
    <customShpInfo spid="_x0000_s1027"/>
    <customShpInfo spid="_x0000_s1026"/>
    <customShpInfo spid="_x0000_s1028"/>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2021-06-02T12:50:00Z</dcterms:created>
  <dc:creator>Administrator</dc:creator>
  <cp:lastModifiedBy>周沫</cp:lastModifiedBy>
  <dcterms:modified xsi:type="dcterms:W3CDTF">2021-06-02T13:32:41Z</dcterms:modified>
  <dc:title>中共金溪县委关于落实“三重一大”事项集体决策制度的实施意见（试行）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2021-03-08T00:00:00Z</vt:filetime>
  </property>
  <property fmtid="{D5CDD505-2E9C-101B-9397-08002B2CF9AE}" pid="3" name="Creator">
    <vt:lpwstr>WPS 文字</vt:lpwstr>
  </property>
  <property fmtid="{D5CDD505-2E9C-101B-9397-08002B2CF9AE}" pid="4" name="LastSaved">
    <vt:filetime>2021-06-02T00:00:00Z</vt:filetime>
  </property>
  <property fmtid="{D5CDD505-2E9C-101B-9397-08002B2CF9AE}" pid="5" name="KSOProductBuildVer">
    <vt:lpwstr>2052-11.3.0.9236</vt:lpwstr>
  </property>
</Properties>
</file>